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34" w:rsidRPr="00134196" w:rsidRDefault="007F1634" w:rsidP="007F1634">
      <w:pPr>
        <w:tabs>
          <w:tab w:val="left" w:pos="993"/>
        </w:tabs>
        <w:spacing w:after="0"/>
        <w:jc w:val="center"/>
        <w:rPr>
          <w:rFonts w:ascii="Times New Roman" w:hAnsi="Times New Roman" w:cs="Times New Roman"/>
          <w:b/>
          <w:bCs/>
          <w:sz w:val="24"/>
          <w:szCs w:val="24"/>
        </w:rPr>
      </w:pPr>
      <w:r w:rsidRPr="00134196">
        <w:rPr>
          <w:rFonts w:ascii="Times New Roman" w:hAnsi="Times New Roman" w:cs="Times New Roman"/>
          <w:b/>
          <w:bCs/>
          <w:sz w:val="24"/>
          <w:szCs w:val="24"/>
        </w:rPr>
        <w:t>Контрольно-счетный орган</w:t>
      </w:r>
    </w:p>
    <w:p w:rsidR="007F1634" w:rsidRPr="00134196" w:rsidRDefault="007F1634" w:rsidP="007F1634">
      <w:pPr>
        <w:tabs>
          <w:tab w:val="left" w:pos="993"/>
        </w:tabs>
        <w:spacing w:after="0"/>
        <w:jc w:val="center"/>
        <w:rPr>
          <w:rFonts w:ascii="Times New Roman" w:hAnsi="Times New Roman" w:cs="Times New Roman"/>
          <w:b/>
          <w:bCs/>
          <w:sz w:val="24"/>
          <w:szCs w:val="24"/>
        </w:rPr>
      </w:pPr>
      <w:r w:rsidRPr="00134196">
        <w:rPr>
          <w:rFonts w:ascii="Times New Roman" w:hAnsi="Times New Roman" w:cs="Times New Roman"/>
          <w:b/>
          <w:bCs/>
          <w:sz w:val="24"/>
          <w:szCs w:val="24"/>
        </w:rPr>
        <w:t>Ключевского района Алтайского края</w:t>
      </w:r>
    </w:p>
    <w:p w:rsidR="007F1634" w:rsidRPr="00943508" w:rsidRDefault="007F1634" w:rsidP="007F1634">
      <w:pPr>
        <w:tabs>
          <w:tab w:val="left" w:pos="993"/>
        </w:tabs>
        <w:spacing w:after="0"/>
        <w:jc w:val="center"/>
        <w:rPr>
          <w:rFonts w:ascii="Times New Roman" w:hAnsi="Times New Roman" w:cs="Times New Roman"/>
          <w:b/>
          <w:bCs/>
          <w:sz w:val="16"/>
          <w:szCs w:val="16"/>
        </w:rPr>
      </w:pPr>
      <w:r w:rsidRPr="00943508">
        <w:rPr>
          <w:rFonts w:ascii="Times New Roman" w:hAnsi="Times New Roman" w:cs="Times New Roman"/>
          <w:b/>
          <w:bCs/>
          <w:sz w:val="16"/>
          <w:szCs w:val="16"/>
        </w:rPr>
        <w:t>________________________________________</w:t>
      </w:r>
      <w:r w:rsidR="00943508">
        <w:rPr>
          <w:rFonts w:ascii="Times New Roman" w:hAnsi="Times New Roman" w:cs="Times New Roman"/>
          <w:b/>
          <w:bCs/>
          <w:sz w:val="16"/>
          <w:szCs w:val="16"/>
        </w:rPr>
        <w:t>_____________________</w:t>
      </w:r>
      <w:r w:rsidRPr="00943508">
        <w:rPr>
          <w:rFonts w:ascii="Times New Roman" w:hAnsi="Times New Roman" w:cs="Times New Roman"/>
          <w:b/>
          <w:bCs/>
          <w:sz w:val="16"/>
          <w:szCs w:val="16"/>
        </w:rPr>
        <w:t>___</w:t>
      </w:r>
      <w:r w:rsidR="00134196" w:rsidRPr="00943508">
        <w:rPr>
          <w:rFonts w:ascii="Times New Roman" w:hAnsi="Times New Roman" w:cs="Times New Roman"/>
          <w:b/>
          <w:bCs/>
          <w:sz w:val="16"/>
          <w:szCs w:val="16"/>
        </w:rPr>
        <w:t>____________________</w:t>
      </w:r>
      <w:r w:rsidRPr="00943508">
        <w:rPr>
          <w:rFonts w:ascii="Times New Roman" w:hAnsi="Times New Roman" w:cs="Times New Roman"/>
          <w:b/>
          <w:bCs/>
          <w:sz w:val="16"/>
          <w:szCs w:val="16"/>
        </w:rPr>
        <w:t>_______________</w:t>
      </w:r>
    </w:p>
    <w:p w:rsidR="007F1634" w:rsidRPr="00943508" w:rsidRDefault="007F1634" w:rsidP="007F1634">
      <w:pPr>
        <w:tabs>
          <w:tab w:val="left" w:pos="993"/>
        </w:tabs>
        <w:spacing w:after="0"/>
        <w:jc w:val="center"/>
        <w:rPr>
          <w:rFonts w:ascii="Times New Roman" w:hAnsi="Times New Roman" w:cs="Times New Roman"/>
          <w:sz w:val="20"/>
          <w:szCs w:val="20"/>
        </w:rPr>
      </w:pPr>
      <w:r w:rsidRPr="00943508">
        <w:rPr>
          <w:rFonts w:ascii="Times New Roman" w:hAnsi="Times New Roman" w:cs="Times New Roman"/>
          <w:sz w:val="20"/>
          <w:szCs w:val="20"/>
        </w:rPr>
        <w:t>658980 с. Ключи, ул. Центральная, 22  тел./факс: 8(38578) 22-</w:t>
      </w:r>
      <w:r w:rsidR="00943508" w:rsidRPr="00943508">
        <w:rPr>
          <w:rFonts w:ascii="Times New Roman" w:hAnsi="Times New Roman" w:cs="Times New Roman"/>
          <w:sz w:val="20"/>
          <w:szCs w:val="20"/>
        </w:rPr>
        <w:t>2</w:t>
      </w:r>
      <w:r w:rsidRPr="00943508">
        <w:rPr>
          <w:rFonts w:ascii="Times New Roman" w:hAnsi="Times New Roman" w:cs="Times New Roman"/>
          <w:sz w:val="20"/>
          <w:szCs w:val="20"/>
        </w:rPr>
        <w:t>-4</w:t>
      </w:r>
      <w:r w:rsidR="00943508" w:rsidRPr="00943508">
        <w:rPr>
          <w:rFonts w:ascii="Times New Roman" w:hAnsi="Times New Roman" w:cs="Times New Roman"/>
          <w:sz w:val="20"/>
          <w:szCs w:val="20"/>
        </w:rPr>
        <w:t>2</w:t>
      </w:r>
    </w:p>
    <w:p w:rsidR="007F1634" w:rsidRPr="00943508" w:rsidRDefault="007F1634" w:rsidP="007F1634">
      <w:pPr>
        <w:tabs>
          <w:tab w:val="left" w:pos="993"/>
        </w:tabs>
        <w:spacing w:after="0"/>
        <w:jc w:val="center"/>
        <w:rPr>
          <w:rFonts w:ascii="Times New Roman" w:hAnsi="Times New Roman" w:cs="Times New Roman"/>
          <w:sz w:val="20"/>
          <w:szCs w:val="20"/>
          <w:lang w:val="en-US"/>
        </w:rPr>
      </w:pPr>
      <w:r w:rsidRPr="00943508">
        <w:rPr>
          <w:rFonts w:ascii="Times New Roman" w:hAnsi="Times New Roman" w:cs="Times New Roman"/>
          <w:sz w:val="20"/>
          <w:szCs w:val="20"/>
          <w:lang w:val="en-US"/>
        </w:rPr>
        <w:t>E-mail: kso-klychi@mail.ru</w:t>
      </w:r>
    </w:p>
    <w:p w:rsidR="003B2966" w:rsidRPr="000C0785" w:rsidRDefault="003B2966" w:rsidP="007F1634">
      <w:pPr>
        <w:spacing w:after="0"/>
        <w:jc w:val="center"/>
        <w:rPr>
          <w:rFonts w:ascii="Times New Roman" w:hAnsi="Times New Roman" w:cs="Times New Roman"/>
          <w:b/>
          <w:sz w:val="24"/>
          <w:szCs w:val="24"/>
          <w:lang w:val="en-US"/>
        </w:rPr>
      </w:pPr>
    </w:p>
    <w:p w:rsidR="00072831" w:rsidRPr="00134196" w:rsidRDefault="007F1634" w:rsidP="007F1634">
      <w:pPr>
        <w:spacing w:after="0"/>
        <w:jc w:val="center"/>
        <w:rPr>
          <w:rFonts w:ascii="Times New Roman" w:hAnsi="Times New Roman" w:cs="Times New Roman"/>
          <w:b/>
          <w:sz w:val="24"/>
          <w:szCs w:val="24"/>
        </w:rPr>
      </w:pPr>
      <w:r w:rsidRPr="00134196">
        <w:rPr>
          <w:rFonts w:ascii="Times New Roman" w:hAnsi="Times New Roman" w:cs="Times New Roman"/>
          <w:b/>
          <w:sz w:val="24"/>
          <w:szCs w:val="24"/>
        </w:rPr>
        <w:t>ОТЧЕТ</w:t>
      </w:r>
    </w:p>
    <w:p w:rsidR="00205E02" w:rsidRDefault="009A49AA" w:rsidP="007F1634">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007F1634" w:rsidRPr="00134196">
        <w:rPr>
          <w:rFonts w:ascii="Times New Roman" w:hAnsi="Times New Roman" w:cs="Times New Roman"/>
          <w:b/>
          <w:sz w:val="24"/>
          <w:szCs w:val="24"/>
        </w:rPr>
        <w:t xml:space="preserve"> работе контрольно-счетного органа Ключевского района </w:t>
      </w:r>
    </w:p>
    <w:p w:rsidR="007F1634" w:rsidRDefault="007F1634" w:rsidP="007F1634">
      <w:pPr>
        <w:spacing w:after="0"/>
        <w:jc w:val="center"/>
        <w:rPr>
          <w:rFonts w:ascii="Times New Roman" w:hAnsi="Times New Roman" w:cs="Times New Roman"/>
          <w:b/>
          <w:sz w:val="24"/>
          <w:szCs w:val="24"/>
        </w:rPr>
      </w:pPr>
      <w:r w:rsidRPr="00134196">
        <w:rPr>
          <w:rFonts w:ascii="Times New Roman" w:hAnsi="Times New Roman" w:cs="Times New Roman"/>
          <w:b/>
          <w:sz w:val="24"/>
          <w:szCs w:val="24"/>
        </w:rPr>
        <w:t xml:space="preserve">Алтайского края </w:t>
      </w:r>
      <w:r w:rsidR="00475D1F">
        <w:rPr>
          <w:rFonts w:ascii="Times New Roman" w:hAnsi="Times New Roman" w:cs="Times New Roman"/>
          <w:b/>
          <w:sz w:val="24"/>
          <w:szCs w:val="24"/>
        </w:rPr>
        <w:t>за 202</w:t>
      </w:r>
      <w:r w:rsidR="00205E02">
        <w:rPr>
          <w:rFonts w:ascii="Times New Roman" w:hAnsi="Times New Roman" w:cs="Times New Roman"/>
          <w:b/>
          <w:sz w:val="24"/>
          <w:szCs w:val="24"/>
        </w:rPr>
        <w:t>2</w:t>
      </w:r>
      <w:r w:rsidRPr="00134196">
        <w:rPr>
          <w:rFonts w:ascii="Times New Roman" w:hAnsi="Times New Roman" w:cs="Times New Roman"/>
          <w:b/>
          <w:sz w:val="24"/>
          <w:szCs w:val="24"/>
        </w:rPr>
        <w:t xml:space="preserve"> год</w:t>
      </w:r>
    </w:p>
    <w:p w:rsidR="00205E02" w:rsidRDefault="00205E02" w:rsidP="007F1634">
      <w:pPr>
        <w:spacing w:after="0"/>
        <w:jc w:val="center"/>
        <w:rPr>
          <w:rFonts w:ascii="Times New Roman" w:hAnsi="Times New Roman" w:cs="Times New Roman"/>
          <w:b/>
          <w:sz w:val="24"/>
          <w:szCs w:val="24"/>
        </w:rPr>
      </w:pPr>
    </w:p>
    <w:p w:rsidR="00404CFC" w:rsidRDefault="00205E02" w:rsidP="00205E02">
      <w:pPr>
        <w:pStyle w:val="a3"/>
        <w:numPr>
          <w:ilvl w:val="0"/>
          <w:numId w:val="2"/>
        </w:numPr>
        <w:tabs>
          <w:tab w:val="left" w:pos="993"/>
        </w:tabs>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Общие сведения о деятельности контрольно-счетного органа</w:t>
      </w:r>
    </w:p>
    <w:p w:rsidR="00205E02" w:rsidRDefault="00205E02" w:rsidP="00404CFC">
      <w:pPr>
        <w:pStyle w:val="a3"/>
        <w:tabs>
          <w:tab w:val="left" w:pos="993"/>
        </w:tabs>
        <w:spacing w:after="0"/>
        <w:ind w:left="709"/>
        <w:jc w:val="center"/>
        <w:rPr>
          <w:rFonts w:ascii="Times New Roman" w:hAnsi="Times New Roman" w:cs="Times New Roman"/>
          <w:b/>
          <w:sz w:val="24"/>
          <w:szCs w:val="24"/>
        </w:rPr>
      </w:pPr>
      <w:r>
        <w:rPr>
          <w:rFonts w:ascii="Times New Roman" w:hAnsi="Times New Roman" w:cs="Times New Roman"/>
          <w:b/>
          <w:sz w:val="24"/>
          <w:szCs w:val="24"/>
        </w:rPr>
        <w:t>Ключевского района Алтайского края</w:t>
      </w:r>
    </w:p>
    <w:p w:rsidR="007F1634" w:rsidRDefault="00D07341" w:rsidP="00205E02">
      <w:pPr>
        <w:pStyle w:val="2"/>
        <w:spacing w:before="0"/>
        <w:ind w:firstLine="709"/>
        <w:jc w:val="both"/>
        <w:rPr>
          <w:rFonts w:ascii="Times New Roman" w:hAnsi="Times New Roman" w:cs="Times New Roman"/>
          <w:b w:val="0"/>
          <w:color w:val="auto"/>
          <w:sz w:val="24"/>
          <w:szCs w:val="24"/>
        </w:rPr>
      </w:pPr>
      <w:r w:rsidRPr="00134196">
        <w:rPr>
          <w:rFonts w:ascii="Times New Roman" w:hAnsi="Times New Roman" w:cs="Times New Roman"/>
          <w:b w:val="0"/>
          <w:color w:val="auto"/>
          <w:sz w:val="24"/>
          <w:szCs w:val="24"/>
        </w:rPr>
        <w:t xml:space="preserve">Отчет контрольно-счетного органа Ключевского района подготовлен в соответствии со статьей 19 Федерального закона от 7 февраля </w:t>
      </w:r>
      <w:r w:rsidR="002874F4" w:rsidRPr="00134196">
        <w:rPr>
          <w:rFonts w:ascii="Times New Roman" w:hAnsi="Times New Roman" w:cs="Times New Roman"/>
          <w:b w:val="0"/>
          <w:color w:val="auto"/>
          <w:sz w:val="24"/>
          <w:szCs w:val="24"/>
        </w:rPr>
        <w:t>2011 г №6-ФЗ «Об общих принципах организации и деятельности контрольно-счетных органов субъектов Российской Феде</w:t>
      </w:r>
      <w:r w:rsidR="00176485">
        <w:rPr>
          <w:rFonts w:ascii="Times New Roman" w:hAnsi="Times New Roman" w:cs="Times New Roman"/>
          <w:b w:val="0"/>
          <w:color w:val="auto"/>
          <w:sz w:val="24"/>
          <w:szCs w:val="24"/>
        </w:rPr>
        <w:t xml:space="preserve">рации и муниципальных органов», </w:t>
      </w:r>
      <w:r w:rsidR="002874F4" w:rsidRPr="00134196">
        <w:rPr>
          <w:rFonts w:ascii="Times New Roman" w:hAnsi="Times New Roman" w:cs="Times New Roman"/>
          <w:b w:val="0"/>
          <w:color w:val="auto"/>
          <w:sz w:val="24"/>
          <w:szCs w:val="24"/>
        </w:rPr>
        <w:t xml:space="preserve">статьей 20 Положения о контрольно-счетном органе Ключевского района Алтайского края, утвержденного решением Ключевского районного Собрания депутатов от </w:t>
      </w:r>
      <w:r w:rsidR="000C0785">
        <w:rPr>
          <w:rFonts w:ascii="Times New Roman" w:hAnsi="Times New Roman" w:cs="Times New Roman"/>
          <w:b w:val="0"/>
          <w:color w:val="auto"/>
          <w:sz w:val="24"/>
          <w:szCs w:val="24"/>
        </w:rPr>
        <w:t>22</w:t>
      </w:r>
      <w:r w:rsidR="002874F4" w:rsidRPr="00134196">
        <w:rPr>
          <w:rFonts w:ascii="Times New Roman" w:hAnsi="Times New Roman" w:cs="Times New Roman"/>
          <w:b w:val="0"/>
          <w:color w:val="auto"/>
          <w:sz w:val="24"/>
          <w:szCs w:val="24"/>
        </w:rPr>
        <w:t>.1</w:t>
      </w:r>
      <w:r w:rsidR="000C0785">
        <w:rPr>
          <w:rFonts w:ascii="Times New Roman" w:hAnsi="Times New Roman" w:cs="Times New Roman"/>
          <w:b w:val="0"/>
          <w:color w:val="auto"/>
          <w:sz w:val="24"/>
          <w:szCs w:val="24"/>
        </w:rPr>
        <w:t>2</w:t>
      </w:r>
      <w:r w:rsidR="002874F4" w:rsidRPr="00134196">
        <w:rPr>
          <w:rFonts w:ascii="Times New Roman" w:hAnsi="Times New Roman" w:cs="Times New Roman"/>
          <w:b w:val="0"/>
          <w:color w:val="auto"/>
          <w:sz w:val="24"/>
          <w:szCs w:val="24"/>
        </w:rPr>
        <w:t>.20</w:t>
      </w:r>
      <w:r w:rsidR="000C0785">
        <w:rPr>
          <w:rFonts w:ascii="Times New Roman" w:hAnsi="Times New Roman" w:cs="Times New Roman"/>
          <w:b w:val="0"/>
          <w:color w:val="auto"/>
          <w:sz w:val="24"/>
          <w:szCs w:val="24"/>
        </w:rPr>
        <w:t>2</w:t>
      </w:r>
      <w:r w:rsidR="00475D1F">
        <w:rPr>
          <w:rFonts w:ascii="Times New Roman" w:hAnsi="Times New Roman" w:cs="Times New Roman"/>
          <w:b w:val="0"/>
          <w:color w:val="auto"/>
          <w:sz w:val="24"/>
          <w:szCs w:val="24"/>
        </w:rPr>
        <w:t>1</w:t>
      </w:r>
      <w:r w:rsidR="002874F4" w:rsidRPr="00134196">
        <w:rPr>
          <w:rFonts w:ascii="Times New Roman" w:hAnsi="Times New Roman" w:cs="Times New Roman"/>
          <w:b w:val="0"/>
          <w:color w:val="auto"/>
          <w:sz w:val="24"/>
          <w:szCs w:val="24"/>
        </w:rPr>
        <w:t xml:space="preserve"> №</w:t>
      </w:r>
      <w:r w:rsidR="000C0785">
        <w:rPr>
          <w:rFonts w:ascii="Times New Roman" w:hAnsi="Times New Roman" w:cs="Times New Roman"/>
          <w:b w:val="0"/>
          <w:color w:val="auto"/>
          <w:sz w:val="24"/>
          <w:szCs w:val="24"/>
        </w:rPr>
        <w:t>35</w:t>
      </w:r>
      <w:r w:rsidR="00475D1F">
        <w:rPr>
          <w:rFonts w:ascii="Times New Roman" w:hAnsi="Times New Roman" w:cs="Times New Roman"/>
          <w:b w:val="0"/>
          <w:color w:val="auto"/>
          <w:sz w:val="24"/>
          <w:szCs w:val="24"/>
        </w:rPr>
        <w:t>5</w:t>
      </w:r>
      <w:r w:rsidR="002874F4" w:rsidRPr="00134196">
        <w:rPr>
          <w:rFonts w:ascii="Times New Roman" w:hAnsi="Times New Roman" w:cs="Times New Roman"/>
          <w:b w:val="0"/>
          <w:color w:val="auto"/>
          <w:sz w:val="24"/>
          <w:szCs w:val="24"/>
        </w:rPr>
        <w:t>.</w:t>
      </w:r>
    </w:p>
    <w:p w:rsidR="00205E02" w:rsidRDefault="00205E02" w:rsidP="00205E02">
      <w:pPr>
        <w:spacing w:after="0" w:line="240" w:lineRule="auto"/>
        <w:ind w:firstLine="709"/>
        <w:rPr>
          <w:rFonts w:ascii="Times New Roman" w:hAnsi="Times New Roman" w:cs="Times New Roman"/>
          <w:sz w:val="24"/>
          <w:szCs w:val="24"/>
        </w:rPr>
      </w:pPr>
      <w:r w:rsidRPr="00205E02">
        <w:rPr>
          <w:rFonts w:ascii="Times New Roman" w:hAnsi="Times New Roman" w:cs="Times New Roman"/>
          <w:sz w:val="24"/>
          <w:szCs w:val="24"/>
        </w:rPr>
        <w:t xml:space="preserve">Отчет </w:t>
      </w:r>
      <w:r>
        <w:rPr>
          <w:rFonts w:ascii="Times New Roman" w:hAnsi="Times New Roman" w:cs="Times New Roman"/>
          <w:sz w:val="24"/>
          <w:szCs w:val="24"/>
        </w:rPr>
        <w:t>содержит информацию об основных направлениях и результатах деятельности Контрольно-счетного органа Ключевского района Алтайского края в 2022 году.</w:t>
      </w:r>
    </w:p>
    <w:p w:rsidR="00765708" w:rsidRDefault="00765708" w:rsidP="00765708">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Контрольно-счетный орган является постоянно действующим органом внешнего муниципального финансового контроля, образован Ключевским районным Собранием депутатов Алтайского края и ему подотчетен. </w:t>
      </w:r>
    </w:p>
    <w:p w:rsidR="00765708" w:rsidRPr="00765708" w:rsidRDefault="00765708" w:rsidP="00765708">
      <w:pPr>
        <w:pStyle w:val="3"/>
        <w:spacing w:before="0"/>
        <w:ind w:firstLine="709"/>
        <w:jc w:val="both"/>
        <w:rPr>
          <w:b w:val="0"/>
          <w:color w:val="auto"/>
        </w:rPr>
      </w:pPr>
      <w:r w:rsidRPr="00765708">
        <w:rPr>
          <w:rFonts w:ascii="Times New Roman" w:hAnsi="Times New Roman" w:cs="Times New Roman"/>
          <w:b w:val="0"/>
          <w:color w:val="auto"/>
          <w:sz w:val="24"/>
          <w:szCs w:val="24"/>
        </w:rPr>
        <w:t xml:space="preserve">Контрольно-счетный орган обладает организационной и функциональной независимостью и осуществляет свою деятельность самостоятельно, входит в структуру органов местного самоуправления Ключевского района, обладает правами юридического лица. В своей работе основывается на </w:t>
      </w:r>
      <w:r w:rsidRPr="00765708">
        <w:rPr>
          <w:rFonts w:ascii="Times New Roman" w:eastAsia="Times New Roman" w:hAnsi="Times New Roman" w:cs="Times New Roman"/>
          <w:b w:val="0"/>
          <w:color w:val="auto"/>
          <w:sz w:val="24"/>
          <w:szCs w:val="24"/>
        </w:rPr>
        <w:t>принцип</w:t>
      </w:r>
      <w:r>
        <w:rPr>
          <w:rFonts w:ascii="Times New Roman" w:eastAsia="Times New Roman" w:hAnsi="Times New Roman" w:cs="Times New Roman"/>
          <w:b w:val="0"/>
          <w:color w:val="auto"/>
          <w:sz w:val="24"/>
          <w:szCs w:val="24"/>
        </w:rPr>
        <w:t>ах</w:t>
      </w:r>
      <w:r w:rsidRPr="00765708">
        <w:rPr>
          <w:rFonts w:ascii="Times New Roman" w:eastAsia="Times New Roman" w:hAnsi="Times New Roman" w:cs="Times New Roman"/>
          <w:b w:val="0"/>
          <w:color w:val="auto"/>
          <w:sz w:val="24"/>
          <w:szCs w:val="24"/>
        </w:rPr>
        <w:t xml:space="preserve"> законности, объективности, эффективности, независимости и гласности. Одной из форм реализации принципов гласности является отчет о деятельности контрольно-счетного органа.</w:t>
      </w:r>
    </w:p>
    <w:p w:rsidR="00135A25" w:rsidRDefault="00765708" w:rsidP="00135A25">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статьи 4 Положения о КСО, контрольно-счетный орган образуется в составе председателя и аппарата контрольно-счетного органа.</w:t>
      </w:r>
      <w:r w:rsidR="00135A25">
        <w:rPr>
          <w:rFonts w:ascii="Times New Roman" w:hAnsi="Times New Roman" w:cs="Times New Roman"/>
          <w:sz w:val="24"/>
          <w:szCs w:val="24"/>
        </w:rPr>
        <w:t xml:space="preserve"> Фактическая численность работников контрольно-счетного органа по состоянию на 31.12.2022 года составила один человек (инспектор КСО) при общей численности по утвержденному штатному расписанию – 3 штатных единицах.</w:t>
      </w:r>
    </w:p>
    <w:p w:rsidR="00404CFC" w:rsidRDefault="00135A25" w:rsidP="00E676FC">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874F4" w:rsidRPr="00312583">
        <w:rPr>
          <w:rFonts w:ascii="Times New Roman" w:hAnsi="Times New Roman" w:cs="Times New Roman"/>
          <w:sz w:val="24"/>
          <w:szCs w:val="24"/>
        </w:rPr>
        <w:t>В отчетном периоде</w:t>
      </w:r>
      <w:r w:rsidR="002874F4" w:rsidRPr="00312583">
        <w:rPr>
          <w:sz w:val="24"/>
          <w:szCs w:val="24"/>
        </w:rPr>
        <w:t xml:space="preserve"> </w:t>
      </w:r>
      <w:r w:rsidR="00134196" w:rsidRPr="00312583">
        <w:rPr>
          <w:rFonts w:ascii="Times New Roman" w:hAnsi="Times New Roman" w:cs="Times New Roman"/>
          <w:sz w:val="24"/>
          <w:szCs w:val="24"/>
        </w:rPr>
        <w:t>деятельность</w:t>
      </w:r>
      <w:r w:rsidR="00134196" w:rsidRPr="00312583">
        <w:rPr>
          <w:sz w:val="24"/>
          <w:szCs w:val="24"/>
        </w:rPr>
        <w:t xml:space="preserve"> </w:t>
      </w:r>
      <w:r w:rsidR="00134196" w:rsidRPr="00312583">
        <w:rPr>
          <w:rFonts w:ascii="Times New Roman" w:hAnsi="Times New Roman" w:cs="Times New Roman"/>
          <w:sz w:val="24"/>
          <w:szCs w:val="24"/>
        </w:rPr>
        <w:t>контрольно-счетного органа Ключевского района осуществлялась в соответствии с Планом работы</w:t>
      </w:r>
      <w:r w:rsidR="00113132" w:rsidRPr="00312583">
        <w:rPr>
          <w:rFonts w:ascii="Times New Roman" w:hAnsi="Times New Roman" w:cs="Times New Roman"/>
          <w:sz w:val="24"/>
          <w:szCs w:val="24"/>
        </w:rPr>
        <w:t xml:space="preserve"> на 202</w:t>
      </w:r>
      <w:r w:rsidR="00312583" w:rsidRPr="00312583">
        <w:rPr>
          <w:rFonts w:ascii="Times New Roman" w:hAnsi="Times New Roman" w:cs="Times New Roman"/>
          <w:sz w:val="24"/>
          <w:szCs w:val="24"/>
        </w:rPr>
        <w:t>2</w:t>
      </w:r>
      <w:r w:rsidR="00113132" w:rsidRPr="00312583">
        <w:rPr>
          <w:rFonts w:ascii="Times New Roman" w:hAnsi="Times New Roman" w:cs="Times New Roman"/>
          <w:sz w:val="24"/>
          <w:szCs w:val="24"/>
        </w:rPr>
        <w:t xml:space="preserve"> год. План работы в соответствии с Федеральным законом №6-ФЗ «Об общих принципах организации деятельности контрольно-счетных органов субъектов РФ и муниципальных образований»</w:t>
      </w:r>
      <w:r w:rsidR="00134196" w:rsidRPr="00312583">
        <w:rPr>
          <w:rFonts w:ascii="Times New Roman" w:hAnsi="Times New Roman" w:cs="Times New Roman"/>
          <w:sz w:val="24"/>
          <w:szCs w:val="24"/>
        </w:rPr>
        <w:t>,</w:t>
      </w:r>
      <w:r w:rsidR="00113132" w:rsidRPr="00312583">
        <w:rPr>
          <w:rFonts w:ascii="Times New Roman" w:hAnsi="Times New Roman" w:cs="Times New Roman"/>
          <w:sz w:val="24"/>
          <w:szCs w:val="24"/>
        </w:rPr>
        <w:t xml:space="preserve"> Положением о контрольно-счетном органе Ключевского района</w:t>
      </w:r>
      <w:r w:rsidR="008A6C96" w:rsidRPr="00312583">
        <w:rPr>
          <w:rFonts w:ascii="Times New Roman" w:hAnsi="Times New Roman" w:cs="Times New Roman"/>
          <w:sz w:val="24"/>
          <w:szCs w:val="24"/>
        </w:rPr>
        <w:t>,</w:t>
      </w:r>
      <w:r w:rsidR="00113132" w:rsidRPr="00312583">
        <w:rPr>
          <w:rFonts w:ascii="Times New Roman" w:hAnsi="Times New Roman" w:cs="Times New Roman"/>
          <w:sz w:val="24"/>
          <w:szCs w:val="24"/>
        </w:rPr>
        <w:t xml:space="preserve"> разрабатыва</w:t>
      </w:r>
      <w:r w:rsidR="008A6C96" w:rsidRPr="00312583">
        <w:rPr>
          <w:rFonts w:ascii="Times New Roman" w:hAnsi="Times New Roman" w:cs="Times New Roman"/>
          <w:sz w:val="24"/>
          <w:szCs w:val="24"/>
        </w:rPr>
        <w:t>лся</w:t>
      </w:r>
      <w:r w:rsidR="00113132" w:rsidRPr="00312583">
        <w:rPr>
          <w:rFonts w:ascii="Times New Roman" w:hAnsi="Times New Roman" w:cs="Times New Roman"/>
          <w:sz w:val="24"/>
          <w:szCs w:val="24"/>
        </w:rPr>
        <w:t xml:space="preserve"> и утвержда</w:t>
      </w:r>
      <w:r w:rsidR="008A6C96" w:rsidRPr="00312583">
        <w:rPr>
          <w:rFonts w:ascii="Times New Roman" w:hAnsi="Times New Roman" w:cs="Times New Roman"/>
          <w:sz w:val="24"/>
          <w:szCs w:val="24"/>
        </w:rPr>
        <w:t>лся им</w:t>
      </w:r>
      <w:r w:rsidR="00113132" w:rsidRPr="00312583">
        <w:rPr>
          <w:rFonts w:ascii="Times New Roman" w:hAnsi="Times New Roman" w:cs="Times New Roman"/>
          <w:sz w:val="24"/>
          <w:szCs w:val="24"/>
        </w:rPr>
        <w:t xml:space="preserve"> самостоятельно и </w:t>
      </w:r>
      <w:r w:rsidR="00134196" w:rsidRPr="00312583">
        <w:rPr>
          <w:rFonts w:ascii="Times New Roman" w:hAnsi="Times New Roman" w:cs="Times New Roman"/>
          <w:sz w:val="24"/>
          <w:szCs w:val="24"/>
        </w:rPr>
        <w:t>был сформирован с учетом предложений Ключевско</w:t>
      </w:r>
      <w:r w:rsidR="004D74F8" w:rsidRPr="00312583">
        <w:rPr>
          <w:rFonts w:ascii="Times New Roman" w:hAnsi="Times New Roman" w:cs="Times New Roman"/>
          <w:sz w:val="24"/>
          <w:szCs w:val="24"/>
        </w:rPr>
        <w:t>го районного Собрания депутатов</w:t>
      </w:r>
      <w:r w:rsidR="00771387" w:rsidRPr="00312583">
        <w:rPr>
          <w:rFonts w:ascii="Times New Roman" w:hAnsi="Times New Roman" w:cs="Times New Roman"/>
          <w:sz w:val="24"/>
          <w:szCs w:val="24"/>
        </w:rPr>
        <w:t xml:space="preserve">. </w:t>
      </w:r>
    </w:p>
    <w:p w:rsidR="00414595" w:rsidRDefault="00312583" w:rsidP="00E676FC">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Районное Собрание депутатов заключило с </w:t>
      </w:r>
      <w:r w:rsidR="00665720">
        <w:rPr>
          <w:rFonts w:ascii="Times New Roman" w:hAnsi="Times New Roman" w:cs="Times New Roman"/>
          <w:sz w:val="24"/>
          <w:szCs w:val="24"/>
        </w:rPr>
        <w:t>представительными органами поселений Ключевского района соглашения о передаче полномочий по осуществлению внешнего муниципального финансового контроля Контрольно-счетному органу Ключевского района. В связи с этим контрольно-счетный орган района осуществляет полномочия контрольно-счетных органов поселений, входящих в состав Ключевского района, по осуществлению внешнего муниципального финансового контроля.</w:t>
      </w:r>
      <w:r w:rsidR="00404CFC">
        <w:rPr>
          <w:rFonts w:ascii="Times New Roman" w:hAnsi="Times New Roman" w:cs="Times New Roman"/>
          <w:sz w:val="24"/>
          <w:szCs w:val="24"/>
        </w:rPr>
        <w:t xml:space="preserve"> </w:t>
      </w:r>
    </w:p>
    <w:p w:rsidR="001C0355" w:rsidRDefault="001C0355" w:rsidP="00E676FC">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Внешний муниципальный финансовый контроль осуществляется контрольно-счетным органом в отношении:</w:t>
      </w:r>
    </w:p>
    <w:p w:rsidR="001C0355" w:rsidRPr="001C0355" w:rsidRDefault="001C0355" w:rsidP="001C0355">
      <w:pPr>
        <w:pStyle w:val="a3"/>
        <w:numPr>
          <w:ilvl w:val="0"/>
          <w:numId w:val="7"/>
        </w:numPr>
        <w:tabs>
          <w:tab w:val="left" w:pos="709"/>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собственности муниципального образования Ключевский район;</w:t>
      </w:r>
    </w:p>
    <w:p w:rsidR="001C0355" w:rsidRPr="001C0355" w:rsidRDefault="001C0355" w:rsidP="001C0355">
      <w:pPr>
        <w:pStyle w:val="a3"/>
        <w:numPr>
          <w:ilvl w:val="0"/>
          <w:numId w:val="7"/>
        </w:numPr>
        <w:tabs>
          <w:tab w:val="left" w:pos="709"/>
        </w:tabs>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в отношении иных лиц в случаях, предусмотренных Бюджетным кодексом РФ и другими федеральными законами.</w:t>
      </w:r>
    </w:p>
    <w:p w:rsidR="001C0355" w:rsidRDefault="001C0355" w:rsidP="001C0355">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возложенных на контрольно-счетный орган полномочий осуществлялась в форме </w:t>
      </w:r>
      <w:r w:rsidR="00072831" w:rsidRPr="001C0355">
        <w:rPr>
          <w:rFonts w:ascii="Times New Roman" w:hAnsi="Times New Roman" w:cs="Times New Roman"/>
          <w:sz w:val="24"/>
          <w:szCs w:val="24"/>
        </w:rPr>
        <w:t>контрольных и экспертно-аналитических мероприятий</w:t>
      </w:r>
      <w:r>
        <w:rPr>
          <w:rFonts w:ascii="Times New Roman" w:hAnsi="Times New Roman" w:cs="Times New Roman"/>
          <w:sz w:val="24"/>
          <w:szCs w:val="24"/>
        </w:rPr>
        <w:t xml:space="preserve">. </w:t>
      </w:r>
      <w:r w:rsidR="00072831" w:rsidRPr="001C0355">
        <w:rPr>
          <w:rFonts w:ascii="Times New Roman" w:hAnsi="Times New Roman" w:cs="Times New Roman"/>
          <w:sz w:val="24"/>
          <w:szCs w:val="24"/>
        </w:rPr>
        <w:t xml:space="preserve"> </w:t>
      </w:r>
    </w:p>
    <w:p w:rsidR="001C0355" w:rsidRDefault="001C0355" w:rsidP="001C0355">
      <w:pPr>
        <w:pStyle w:val="a3"/>
        <w:spacing w:after="0"/>
        <w:ind w:left="0" w:firstLine="709"/>
        <w:jc w:val="both"/>
        <w:rPr>
          <w:rFonts w:ascii="Times New Roman" w:hAnsi="Times New Roman" w:cs="Times New Roman"/>
          <w:sz w:val="24"/>
          <w:szCs w:val="24"/>
        </w:rPr>
      </w:pPr>
    </w:p>
    <w:p w:rsidR="00211547" w:rsidRDefault="00964CB0" w:rsidP="001C0355">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Основные р</w:t>
      </w:r>
      <w:r w:rsidR="00657D0D">
        <w:rPr>
          <w:rFonts w:ascii="Times New Roman" w:hAnsi="Times New Roman" w:cs="Times New Roman"/>
          <w:b/>
          <w:sz w:val="24"/>
          <w:szCs w:val="24"/>
        </w:rPr>
        <w:t>езультаты деятельности контрольно-счетного органа.</w:t>
      </w:r>
    </w:p>
    <w:p w:rsidR="001E4F2F" w:rsidRDefault="001E4F2F" w:rsidP="001E4F2F">
      <w:pPr>
        <w:pStyle w:val="3"/>
        <w:spacing w:before="0"/>
        <w:ind w:firstLine="709"/>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В отчетном периоде деятельность Контрольно-счетного органа Ключевского района была направлена на организацию и осуществление внешнего финансового контроля за исполнением районного бюджета, бюджетов муниципальных образований, входящих в состав района, за </w:t>
      </w:r>
      <w:r w:rsidR="000B0724" w:rsidRPr="00A6564D">
        <w:rPr>
          <w:rFonts w:ascii="Times New Roman" w:eastAsia="Times New Roman" w:hAnsi="Times New Roman" w:cs="Times New Roman"/>
          <w:b w:val="0"/>
          <w:color w:val="auto"/>
          <w:sz w:val="24"/>
          <w:szCs w:val="24"/>
        </w:rPr>
        <w:t>законностью,</w:t>
      </w:r>
      <w:r>
        <w:rPr>
          <w:rFonts w:ascii="Times New Roman" w:eastAsia="Times New Roman" w:hAnsi="Times New Roman" w:cs="Times New Roman"/>
          <w:b w:val="0"/>
          <w:color w:val="auto"/>
          <w:sz w:val="24"/>
          <w:szCs w:val="24"/>
        </w:rPr>
        <w:t xml:space="preserve"> экономичностью и </w:t>
      </w:r>
      <w:r w:rsidR="000B0724" w:rsidRPr="00A6564D">
        <w:rPr>
          <w:rFonts w:ascii="Times New Roman" w:eastAsia="Times New Roman" w:hAnsi="Times New Roman" w:cs="Times New Roman"/>
          <w:b w:val="0"/>
          <w:color w:val="auto"/>
          <w:sz w:val="24"/>
          <w:szCs w:val="24"/>
        </w:rPr>
        <w:t>эффективностью</w:t>
      </w:r>
      <w:r>
        <w:rPr>
          <w:rFonts w:ascii="Times New Roman" w:eastAsia="Times New Roman" w:hAnsi="Times New Roman" w:cs="Times New Roman"/>
          <w:b w:val="0"/>
          <w:color w:val="auto"/>
          <w:sz w:val="24"/>
          <w:szCs w:val="24"/>
        </w:rPr>
        <w:t xml:space="preserve"> </w:t>
      </w:r>
      <w:r w:rsidR="000B0724" w:rsidRPr="00A6564D">
        <w:rPr>
          <w:rFonts w:ascii="Times New Roman" w:eastAsia="Times New Roman" w:hAnsi="Times New Roman" w:cs="Times New Roman"/>
          <w:b w:val="0"/>
          <w:color w:val="auto"/>
          <w:sz w:val="24"/>
          <w:szCs w:val="24"/>
        </w:rPr>
        <w:t xml:space="preserve">использования межбюджетных </w:t>
      </w:r>
      <w:r>
        <w:rPr>
          <w:rFonts w:ascii="Times New Roman" w:eastAsia="Times New Roman" w:hAnsi="Times New Roman" w:cs="Times New Roman"/>
          <w:b w:val="0"/>
          <w:color w:val="auto"/>
          <w:sz w:val="24"/>
          <w:szCs w:val="24"/>
        </w:rPr>
        <w:t>средств</w:t>
      </w:r>
      <w:r w:rsidR="000B0724" w:rsidRPr="00A6564D">
        <w:rPr>
          <w:rFonts w:ascii="Times New Roman" w:eastAsia="Times New Roman" w:hAnsi="Times New Roman" w:cs="Times New Roman"/>
          <w:b w:val="0"/>
          <w:color w:val="auto"/>
          <w:sz w:val="24"/>
          <w:szCs w:val="24"/>
        </w:rPr>
        <w:t>,</w:t>
      </w:r>
      <w:r>
        <w:rPr>
          <w:rFonts w:ascii="Times New Roman" w:eastAsia="Times New Roman" w:hAnsi="Times New Roman" w:cs="Times New Roman"/>
          <w:b w:val="0"/>
          <w:color w:val="auto"/>
          <w:sz w:val="24"/>
          <w:szCs w:val="24"/>
        </w:rPr>
        <w:t xml:space="preserve"> за </w:t>
      </w:r>
      <w:r w:rsidR="00DD385B">
        <w:rPr>
          <w:rFonts w:ascii="Times New Roman" w:eastAsia="Times New Roman" w:hAnsi="Times New Roman" w:cs="Times New Roman"/>
          <w:b w:val="0"/>
          <w:color w:val="auto"/>
          <w:sz w:val="24"/>
          <w:szCs w:val="24"/>
        </w:rPr>
        <w:t xml:space="preserve">соблюдением установленного порядка и эффективностью управления и распоряжения муниципальной собственностью района. </w:t>
      </w:r>
    </w:p>
    <w:p w:rsidR="00DD385B" w:rsidRPr="00DD385B" w:rsidRDefault="00DD385B" w:rsidP="00DD385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Комплекс экспертно-аналитических мероприятий контрольно-счетного органа района в 2022 году составлял единую систему контроля за формированием и исполнением бюджета района, и бюджетов муниципальных образований, входящих в состав Ключевского района на всех стадиях бюджетного процесса. </w:t>
      </w:r>
    </w:p>
    <w:p w:rsidR="007A4CE5" w:rsidRDefault="00DA0438" w:rsidP="00DD385B">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Всего в отчетном периоде проведено </w:t>
      </w:r>
      <w:r w:rsidR="00542961">
        <w:rPr>
          <w:rFonts w:ascii="Times New Roman" w:hAnsi="Times New Roman" w:cs="Times New Roman"/>
          <w:sz w:val="24"/>
          <w:szCs w:val="24"/>
        </w:rPr>
        <w:t>3</w:t>
      </w:r>
      <w:r w:rsidR="00DD385B">
        <w:rPr>
          <w:rFonts w:ascii="Times New Roman" w:hAnsi="Times New Roman" w:cs="Times New Roman"/>
          <w:sz w:val="24"/>
          <w:szCs w:val="24"/>
        </w:rPr>
        <w:t>8</w:t>
      </w:r>
      <w:r>
        <w:rPr>
          <w:rFonts w:ascii="Times New Roman" w:hAnsi="Times New Roman" w:cs="Times New Roman"/>
          <w:sz w:val="24"/>
          <w:szCs w:val="24"/>
        </w:rPr>
        <w:t xml:space="preserve"> мероприятий внешнего финансового контроля, в том числе </w:t>
      </w:r>
      <w:r w:rsidR="00523607">
        <w:rPr>
          <w:rFonts w:ascii="Times New Roman" w:hAnsi="Times New Roman" w:cs="Times New Roman"/>
          <w:sz w:val="24"/>
          <w:szCs w:val="24"/>
        </w:rPr>
        <w:t>5</w:t>
      </w:r>
      <w:r>
        <w:rPr>
          <w:rFonts w:ascii="Times New Roman" w:hAnsi="Times New Roman" w:cs="Times New Roman"/>
          <w:sz w:val="24"/>
          <w:szCs w:val="24"/>
        </w:rPr>
        <w:t xml:space="preserve"> контрольных и </w:t>
      </w:r>
      <w:r w:rsidR="00542961">
        <w:rPr>
          <w:rFonts w:ascii="Times New Roman" w:hAnsi="Times New Roman" w:cs="Times New Roman"/>
          <w:sz w:val="24"/>
          <w:szCs w:val="24"/>
        </w:rPr>
        <w:t>3</w:t>
      </w:r>
      <w:r w:rsidR="00831861">
        <w:rPr>
          <w:rFonts w:ascii="Times New Roman" w:hAnsi="Times New Roman" w:cs="Times New Roman"/>
          <w:sz w:val="24"/>
          <w:szCs w:val="24"/>
        </w:rPr>
        <w:t>3</w:t>
      </w:r>
      <w:r>
        <w:rPr>
          <w:rFonts w:ascii="Times New Roman" w:hAnsi="Times New Roman" w:cs="Times New Roman"/>
          <w:sz w:val="24"/>
          <w:szCs w:val="24"/>
        </w:rPr>
        <w:t xml:space="preserve"> экспертно-аналитических мероприятий. </w:t>
      </w:r>
    </w:p>
    <w:p w:rsidR="007A4CE5" w:rsidRDefault="007A4CE5" w:rsidP="007A4CE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проведенных мероприятий доведены до сведения объектов контроля</w:t>
      </w:r>
      <w:r w:rsidR="00831861">
        <w:rPr>
          <w:rFonts w:ascii="Times New Roman" w:hAnsi="Times New Roman" w:cs="Times New Roman"/>
          <w:sz w:val="24"/>
          <w:szCs w:val="24"/>
        </w:rPr>
        <w:t xml:space="preserve"> и направлены </w:t>
      </w:r>
      <w:r>
        <w:rPr>
          <w:rFonts w:ascii="Times New Roman" w:hAnsi="Times New Roman" w:cs="Times New Roman"/>
          <w:sz w:val="24"/>
          <w:szCs w:val="24"/>
        </w:rPr>
        <w:t>глав</w:t>
      </w:r>
      <w:r w:rsidR="00831861">
        <w:rPr>
          <w:rFonts w:ascii="Times New Roman" w:hAnsi="Times New Roman" w:cs="Times New Roman"/>
          <w:sz w:val="24"/>
          <w:szCs w:val="24"/>
        </w:rPr>
        <w:t>е</w:t>
      </w:r>
      <w:r>
        <w:rPr>
          <w:rFonts w:ascii="Times New Roman" w:hAnsi="Times New Roman" w:cs="Times New Roman"/>
          <w:sz w:val="24"/>
          <w:szCs w:val="24"/>
        </w:rPr>
        <w:t xml:space="preserve"> района,</w:t>
      </w:r>
      <w:r w:rsidR="00831861">
        <w:rPr>
          <w:rFonts w:ascii="Times New Roman" w:hAnsi="Times New Roman" w:cs="Times New Roman"/>
          <w:sz w:val="24"/>
          <w:szCs w:val="24"/>
        </w:rPr>
        <w:t xml:space="preserve"> и в районное</w:t>
      </w:r>
      <w:r>
        <w:rPr>
          <w:rFonts w:ascii="Times New Roman" w:hAnsi="Times New Roman" w:cs="Times New Roman"/>
          <w:sz w:val="24"/>
          <w:szCs w:val="24"/>
        </w:rPr>
        <w:t xml:space="preserve"> Собрания депутатов.</w:t>
      </w:r>
      <w:r w:rsidR="00831861">
        <w:rPr>
          <w:rFonts w:ascii="Times New Roman" w:hAnsi="Times New Roman" w:cs="Times New Roman"/>
          <w:sz w:val="24"/>
          <w:szCs w:val="24"/>
        </w:rPr>
        <w:t xml:space="preserve"> Также результаты и материалы контрольных мероприятий направлены в Прокуратуру Ключевского района согласно заключенному Соглашению о взаимодействии. </w:t>
      </w:r>
      <w:r>
        <w:rPr>
          <w:rFonts w:ascii="Times New Roman" w:hAnsi="Times New Roman" w:cs="Times New Roman"/>
          <w:sz w:val="24"/>
          <w:szCs w:val="24"/>
        </w:rPr>
        <w:t xml:space="preserve"> </w:t>
      </w:r>
    </w:p>
    <w:p w:rsidR="007A4CE5" w:rsidRDefault="007A4CE5" w:rsidP="00DA0438">
      <w:pPr>
        <w:pStyle w:val="a3"/>
        <w:ind w:left="0" w:firstLine="709"/>
        <w:jc w:val="both"/>
        <w:rPr>
          <w:rFonts w:ascii="Times New Roman" w:hAnsi="Times New Roman" w:cs="Times New Roman"/>
          <w:sz w:val="24"/>
          <w:szCs w:val="24"/>
        </w:rPr>
      </w:pPr>
    </w:p>
    <w:p w:rsidR="007A4CE5" w:rsidRPr="007A4CE5" w:rsidRDefault="007A4CE5" w:rsidP="0043413F">
      <w:pPr>
        <w:pStyle w:val="a3"/>
        <w:numPr>
          <w:ilvl w:val="1"/>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5B6E79">
        <w:rPr>
          <w:rFonts w:ascii="Times New Roman" w:hAnsi="Times New Roman" w:cs="Times New Roman"/>
          <w:b/>
          <w:sz w:val="24"/>
          <w:szCs w:val="24"/>
        </w:rPr>
        <w:t>Э</w:t>
      </w:r>
      <w:r>
        <w:rPr>
          <w:rFonts w:ascii="Times New Roman" w:hAnsi="Times New Roman" w:cs="Times New Roman"/>
          <w:b/>
          <w:sz w:val="24"/>
          <w:szCs w:val="24"/>
        </w:rPr>
        <w:t>кспертно-аналитическ</w:t>
      </w:r>
      <w:r w:rsidR="001D5049">
        <w:rPr>
          <w:rFonts w:ascii="Times New Roman" w:hAnsi="Times New Roman" w:cs="Times New Roman"/>
          <w:b/>
          <w:sz w:val="24"/>
          <w:szCs w:val="24"/>
        </w:rPr>
        <w:t>ая</w:t>
      </w:r>
      <w:r>
        <w:rPr>
          <w:rFonts w:ascii="Times New Roman" w:hAnsi="Times New Roman" w:cs="Times New Roman"/>
          <w:b/>
          <w:sz w:val="24"/>
          <w:szCs w:val="24"/>
        </w:rPr>
        <w:t xml:space="preserve"> деятельност</w:t>
      </w:r>
      <w:r w:rsidR="001D5049">
        <w:rPr>
          <w:rFonts w:ascii="Times New Roman" w:hAnsi="Times New Roman" w:cs="Times New Roman"/>
          <w:b/>
          <w:sz w:val="24"/>
          <w:szCs w:val="24"/>
        </w:rPr>
        <w:t>ь</w:t>
      </w:r>
      <w:r w:rsidR="00817C43">
        <w:rPr>
          <w:rFonts w:ascii="Times New Roman" w:hAnsi="Times New Roman" w:cs="Times New Roman"/>
          <w:b/>
          <w:sz w:val="24"/>
          <w:szCs w:val="24"/>
        </w:rPr>
        <w:t>.</w:t>
      </w:r>
    </w:p>
    <w:p w:rsidR="0043413F" w:rsidRDefault="0043413F" w:rsidP="0043413F">
      <w:pPr>
        <w:pStyle w:val="ab"/>
        <w:spacing w:before="0" w:beforeAutospacing="0" w:after="0" w:afterAutospacing="0"/>
        <w:ind w:firstLine="709"/>
        <w:jc w:val="both"/>
      </w:pPr>
      <w:r>
        <w:t>В 2022 году проведено 33 экспертно-аналитических мероприятий.</w:t>
      </w:r>
    </w:p>
    <w:p w:rsidR="009F6D1C" w:rsidRDefault="001D5049" w:rsidP="0009708B">
      <w:pPr>
        <w:pStyle w:val="a3"/>
        <w:spacing w:after="0"/>
        <w:ind w:left="0" w:firstLine="709"/>
        <w:jc w:val="both"/>
        <w:rPr>
          <w:rFonts w:ascii="Times New Roman" w:hAnsi="Times New Roman" w:cs="Times New Roman"/>
          <w:sz w:val="24"/>
          <w:szCs w:val="24"/>
        </w:rPr>
      </w:pPr>
      <w:r w:rsidRPr="00164BCF">
        <w:rPr>
          <w:rFonts w:ascii="Times New Roman" w:hAnsi="Times New Roman" w:cs="Times New Roman"/>
          <w:sz w:val="24"/>
          <w:szCs w:val="24"/>
        </w:rPr>
        <w:t>Экспертно-аналитическ</w:t>
      </w:r>
      <w:r w:rsidR="009F6D1C" w:rsidRPr="00164BCF">
        <w:rPr>
          <w:rFonts w:ascii="Times New Roman" w:hAnsi="Times New Roman" w:cs="Times New Roman"/>
          <w:sz w:val="24"/>
          <w:szCs w:val="24"/>
        </w:rPr>
        <w:t>ие мероприятия</w:t>
      </w:r>
      <w:r>
        <w:rPr>
          <w:rFonts w:ascii="Times New Roman" w:hAnsi="Times New Roman" w:cs="Times New Roman"/>
          <w:sz w:val="24"/>
          <w:szCs w:val="24"/>
        </w:rPr>
        <w:t xml:space="preserve"> </w:t>
      </w:r>
      <w:r w:rsidR="009F6D1C">
        <w:rPr>
          <w:rFonts w:ascii="Times New Roman" w:hAnsi="Times New Roman" w:cs="Times New Roman"/>
          <w:sz w:val="24"/>
          <w:szCs w:val="24"/>
        </w:rPr>
        <w:t>в 202</w:t>
      </w:r>
      <w:r w:rsidR="00164BCF">
        <w:rPr>
          <w:rFonts w:ascii="Times New Roman" w:hAnsi="Times New Roman" w:cs="Times New Roman"/>
          <w:sz w:val="24"/>
          <w:szCs w:val="24"/>
        </w:rPr>
        <w:t>2</w:t>
      </w:r>
      <w:r w:rsidR="009F6D1C">
        <w:rPr>
          <w:rFonts w:ascii="Times New Roman" w:hAnsi="Times New Roman" w:cs="Times New Roman"/>
          <w:sz w:val="24"/>
          <w:szCs w:val="24"/>
        </w:rPr>
        <w:t xml:space="preserve"> году</w:t>
      </w:r>
      <w:r>
        <w:rPr>
          <w:rFonts w:ascii="Times New Roman" w:hAnsi="Times New Roman" w:cs="Times New Roman"/>
          <w:sz w:val="24"/>
          <w:szCs w:val="24"/>
        </w:rPr>
        <w:t xml:space="preserve"> был</w:t>
      </w:r>
      <w:r w:rsidR="009F6D1C">
        <w:rPr>
          <w:rFonts w:ascii="Times New Roman" w:hAnsi="Times New Roman" w:cs="Times New Roman"/>
          <w:sz w:val="24"/>
          <w:szCs w:val="24"/>
        </w:rPr>
        <w:t>и</w:t>
      </w:r>
      <w:r>
        <w:rPr>
          <w:rFonts w:ascii="Times New Roman" w:hAnsi="Times New Roman" w:cs="Times New Roman"/>
          <w:sz w:val="24"/>
          <w:szCs w:val="24"/>
        </w:rPr>
        <w:t xml:space="preserve"> направлен</w:t>
      </w:r>
      <w:r w:rsidR="009F6D1C">
        <w:rPr>
          <w:rFonts w:ascii="Times New Roman" w:hAnsi="Times New Roman" w:cs="Times New Roman"/>
          <w:sz w:val="24"/>
          <w:szCs w:val="24"/>
        </w:rPr>
        <w:t>ы</w:t>
      </w:r>
      <w:r>
        <w:rPr>
          <w:rFonts w:ascii="Times New Roman" w:hAnsi="Times New Roman" w:cs="Times New Roman"/>
          <w:sz w:val="24"/>
          <w:szCs w:val="24"/>
        </w:rPr>
        <w:t xml:space="preserve"> на </w:t>
      </w:r>
      <w:r w:rsidR="009F6D1C">
        <w:rPr>
          <w:rFonts w:ascii="Times New Roman" w:hAnsi="Times New Roman" w:cs="Times New Roman"/>
          <w:sz w:val="24"/>
          <w:szCs w:val="24"/>
        </w:rPr>
        <w:t>обеспечение контроля, реализуемого</w:t>
      </w:r>
      <w:r w:rsidR="004F0B84">
        <w:rPr>
          <w:rFonts w:ascii="Times New Roman" w:hAnsi="Times New Roman" w:cs="Times New Roman"/>
          <w:sz w:val="24"/>
          <w:szCs w:val="24"/>
        </w:rPr>
        <w:t xml:space="preserve"> на</w:t>
      </w:r>
      <w:r w:rsidR="009F6D1C">
        <w:rPr>
          <w:rFonts w:ascii="Times New Roman" w:hAnsi="Times New Roman" w:cs="Times New Roman"/>
          <w:sz w:val="24"/>
          <w:szCs w:val="24"/>
        </w:rPr>
        <w:t xml:space="preserve"> стадиях</w:t>
      </w:r>
      <w:r w:rsidR="004F0B84">
        <w:rPr>
          <w:rFonts w:ascii="Times New Roman" w:hAnsi="Times New Roman" w:cs="Times New Roman"/>
          <w:sz w:val="24"/>
          <w:szCs w:val="24"/>
        </w:rPr>
        <w:t xml:space="preserve"> </w:t>
      </w:r>
      <w:r w:rsidR="009408F8">
        <w:rPr>
          <w:rFonts w:ascii="Times New Roman" w:hAnsi="Times New Roman" w:cs="Times New Roman"/>
          <w:sz w:val="24"/>
          <w:szCs w:val="24"/>
        </w:rPr>
        <w:t>предварительн</w:t>
      </w:r>
      <w:r w:rsidR="004F0B84">
        <w:rPr>
          <w:rFonts w:ascii="Times New Roman" w:hAnsi="Times New Roman" w:cs="Times New Roman"/>
          <w:sz w:val="24"/>
          <w:szCs w:val="24"/>
        </w:rPr>
        <w:t xml:space="preserve">ого </w:t>
      </w:r>
      <w:r w:rsidR="009408F8">
        <w:rPr>
          <w:rFonts w:ascii="Times New Roman" w:hAnsi="Times New Roman" w:cs="Times New Roman"/>
          <w:sz w:val="24"/>
          <w:szCs w:val="24"/>
        </w:rPr>
        <w:t>и последующ</w:t>
      </w:r>
      <w:r w:rsidR="004F0B84">
        <w:rPr>
          <w:rFonts w:ascii="Times New Roman" w:hAnsi="Times New Roman" w:cs="Times New Roman"/>
          <w:sz w:val="24"/>
          <w:szCs w:val="24"/>
        </w:rPr>
        <w:t>его контроля</w:t>
      </w:r>
      <w:r w:rsidR="009F6D1C">
        <w:rPr>
          <w:rFonts w:ascii="Times New Roman" w:hAnsi="Times New Roman" w:cs="Times New Roman"/>
          <w:sz w:val="24"/>
          <w:szCs w:val="24"/>
        </w:rPr>
        <w:t>, что предопределило усиление экспертно-аналитической деятельности, направленной на предотвращение и профилактику нарушений</w:t>
      </w:r>
      <w:r w:rsidR="00856B83">
        <w:rPr>
          <w:rFonts w:ascii="Times New Roman" w:hAnsi="Times New Roman" w:cs="Times New Roman"/>
          <w:sz w:val="24"/>
          <w:szCs w:val="24"/>
        </w:rPr>
        <w:t>.</w:t>
      </w:r>
    </w:p>
    <w:p w:rsidR="00714A3F" w:rsidRDefault="00714A3F" w:rsidP="00714A3F">
      <w:pPr>
        <w:pStyle w:val="ab"/>
        <w:spacing w:before="0" w:beforeAutospacing="0" w:after="0" w:afterAutospacing="0"/>
        <w:ind w:firstLine="709"/>
        <w:jc w:val="both"/>
      </w:pPr>
      <w:r>
        <w:t xml:space="preserve">Основная задача контрольно-счетного органа при осуществлении экспертно-аналитической деятельности – обеспечение и развитие единой системы контроля за формированием и исполнением районного бюджета и бюджетов сельских поселений. </w:t>
      </w:r>
    </w:p>
    <w:p w:rsidR="0043413F" w:rsidRDefault="0043413F" w:rsidP="00714A3F">
      <w:pPr>
        <w:pStyle w:val="ab"/>
        <w:spacing w:before="0" w:beforeAutospacing="0" w:after="0" w:afterAutospacing="0"/>
        <w:ind w:firstLine="709"/>
        <w:jc w:val="both"/>
      </w:pPr>
    </w:p>
    <w:p w:rsidR="00893AF2" w:rsidRDefault="00893AF2" w:rsidP="00714A3F">
      <w:pPr>
        <w:pStyle w:val="ab"/>
        <w:spacing w:before="0" w:beforeAutospacing="0" w:after="0" w:afterAutospacing="0"/>
        <w:ind w:firstLine="709"/>
        <w:jc w:val="both"/>
      </w:pPr>
      <w:r>
        <w:t xml:space="preserve">В соответствии со статьей 265 Бюджетного кодекса Российской Федерации </w:t>
      </w:r>
      <w:r w:rsidRPr="0043413F">
        <w:rPr>
          <w:u w:val="single"/>
        </w:rPr>
        <w:t>предварительный контроль</w:t>
      </w:r>
      <w:r>
        <w:t xml:space="preserve"> осуществлялся контрольно-счетным органом в целях предупреждения и пресечения бюджетных нарушений в процессе исполнения бюджетов.</w:t>
      </w:r>
    </w:p>
    <w:p w:rsidR="00893AF2" w:rsidRDefault="00893AF2" w:rsidP="00714A3F">
      <w:pPr>
        <w:pStyle w:val="ab"/>
        <w:spacing w:before="0" w:beforeAutospacing="0" w:after="0" w:afterAutospacing="0"/>
        <w:ind w:firstLine="709"/>
        <w:jc w:val="both"/>
      </w:pPr>
      <w:r>
        <w:t xml:space="preserve">Представительными органами района и поселений Ключевского района, для дачи заключений контрольно-счетному органу в 2022 году </w:t>
      </w:r>
      <w:r w:rsidR="00980D04">
        <w:t xml:space="preserve">было </w:t>
      </w:r>
      <w:r>
        <w:t xml:space="preserve">направлено </w:t>
      </w:r>
      <w:r w:rsidRPr="00B97AF4">
        <w:t>13</w:t>
      </w:r>
      <w:r>
        <w:t xml:space="preserve"> проектов решений</w:t>
      </w:r>
      <w:r w:rsidR="00B97AF4">
        <w:t>, по которым были проведены:</w:t>
      </w:r>
    </w:p>
    <w:p w:rsidR="004F0B84" w:rsidRDefault="004F0B84" w:rsidP="008F1A43">
      <w:pPr>
        <w:pStyle w:val="ab"/>
        <w:spacing w:before="0" w:beforeAutospacing="0" w:after="0" w:afterAutospacing="0"/>
        <w:ind w:firstLine="709"/>
        <w:jc w:val="both"/>
        <w:rPr>
          <w:b/>
        </w:rPr>
      </w:pPr>
    </w:p>
    <w:p w:rsidR="004F0B84" w:rsidRDefault="004F0B84" w:rsidP="008F1A43">
      <w:pPr>
        <w:pStyle w:val="ab"/>
        <w:spacing w:before="0" w:beforeAutospacing="0" w:after="0" w:afterAutospacing="0"/>
        <w:ind w:firstLine="709"/>
        <w:jc w:val="both"/>
        <w:rPr>
          <w:b/>
        </w:rPr>
      </w:pPr>
    </w:p>
    <w:p w:rsidR="00856B83" w:rsidRPr="00856B83" w:rsidRDefault="00856B83" w:rsidP="008F1A43">
      <w:pPr>
        <w:pStyle w:val="ab"/>
        <w:spacing w:before="0" w:beforeAutospacing="0" w:after="0" w:afterAutospacing="0"/>
        <w:ind w:firstLine="709"/>
        <w:jc w:val="both"/>
        <w:rPr>
          <w:b/>
        </w:rPr>
      </w:pPr>
      <w:r w:rsidRPr="00856B83">
        <w:rPr>
          <w:b/>
        </w:rPr>
        <w:lastRenderedPageBreak/>
        <w:t>Экспертиза проекта решения о районном бюджете на 2023 год и плановый период 2024-2025 годов.</w:t>
      </w:r>
    </w:p>
    <w:p w:rsidR="00856B83" w:rsidRDefault="00856B83" w:rsidP="00856B83">
      <w:pPr>
        <w:pStyle w:val="ab"/>
        <w:spacing w:before="0" w:beforeAutospacing="0" w:after="0" w:afterAutospacing="0"/>
        <w:ind w:firstLine="709"/>
        <w:jc w:val="both"/>
      </w:pPr>
      <w:r>
        <w:t>Подготовлено заключение на проект решения о районном бюджете муниципального образования Ключевский район Алтайского края на 2023 год и плановый период 2024-2025 годов и направлено в Ключевское районное Собрание депутатов.</w:t>
      </w:r>
    </w:p>
    <w:p w:rsidR="00856B83" w:rsidRDefault="00856B83" w:rsidP="00856B83">
      <w:pPr>
        <w:pStyle w:val="ab"/>
        <w:spacing w:before="0" w:beforeAutospacing="0" w:after="0" w:afterAutospacing="0"/>
        <w:ind w:firstLine="709"/>
        <w:jc w:val="both"/>
      </w:pPr>
      <w:r>
        <w:t xml:space="preserve">Целью данного мероприятия является определение достоверности и обоснованности показателей формирования проекта решения о районном бюджете на </w:t>
      </w:r>
      <w:r w:rsidR="00D92CFE">
        <w:t>очередной финансовый год и плановый период.</w:t>
      </w:r>
    </w:p>
    <w:p w:rsidR="00D92CFE" w:rsidRDefault="00D92CFE" w:rsidP="00856B83">
      <w:pPr>
        <w:pStyle w:val="ab"/>
        <w:spacing w:before="0" w:beforeAutospacing="0" w:after="0" w:afterAutospacing="0"/>
        <w:ind w:firstLine="709"/>
        <w:jc w:val="both"/>
      </w:pPr>
      <w:r>
        <w:t>Замечания и предложения контрольно-счетного органа при подготовке проекта решения Ключевского районного Собрания депутатов Алтайского края о районном бюджете муниципального образования Ключевский район Алтайского края на плановый период учтены в полном объеме.</w:t>
      </w:r>
    </w:p>
    <w:p w:rsidR="00DB0F79" w:rsidRDefault="00DB0F79" w:rsidP="00856B83">
      <w:pPr>
        <w:pStyle w:val="ab"/>
        <w:spacing w:before="0" w:beforeAutospacing="0" w:after="0" w:afterAutospacing="0"/>
        <w:ind w:firstLine="709"/>
        <w:jc w:val="both"/>
      </w:pPr>
      <w:r>
        <w:t xml:space="preserve">По результатам ЭАМ, фактов недостоверности бюджетных показателей не выявлено. </w:t>
      </w:r>
      <w:r w:rsidRPr="00EB746D">
        <w:t>Проект</w:t>
      </w:r>
      <w:r>
        <w:t>ы</w:t>
      </w:r>
      <w:r w:rsidRPr="00EB746D">
        <w:t xml:space="preserve"> решени</w:t>
      </w:r>
      <w:r>
        <w:t>й</w:t>
      </w:r>
      <w:r w:rsidRPr="00EB746D">
        <w:t xml:space="preserve"> соответству</w:t>
      </w:r>
      <w:r>
        <w:t>ю</w:t>
      </w:r>
      <w:r w:rsidRPr="00EB746D">
        <w:t xml:space="preserve">т требованиям Бюджетного кодекса РФ и иным нормативно правовым актам Российской Федерации, Алтайского края и </w:t>
      </w:r>
      <w:r>
        <w:t>Ключев</w:t>
      </w:r>
      <w:r w:rsidRPr="00EB746D">
        <w:t>ского района</w:t>
      </w:r>
      <w:r>
        <w:t>.</w:t>
      </w:r>
    </w:p>
    <w:p w:rsidR="00856B83" w:rsidRPr="00D92CFE" w:rsidRDefault="00D92CFE" w:rsidP="008F1A43">
      <w:pPr>
        <w:pStyle w:val="ab"/>
        <w:spacing w:before="0" w:beforeAutospacing="0" w:after="0" w:afterAutospacing="0"/>
        <w:ind w:firstLine="709"/>
        <w:jc w:val="both"/>
        <w:rPr>
          <w:b/>
        </w:rPr>
      </w:pPr>
      <w:r w:rsidRPr="00D92CFE">
        <w:rPr>
          <w:b/>
        </w:rPr>
        <w:t>Экспертиза проектов решений о бюджетах поселений Ключевского района Алтайского края на 2023 год и плановый период 2024-2025 годов.</w:t>
      </w:r>
    </w:p>
    <w:p w:rsidR="00D92CFE" w:rsidRDefault="0058396A" w:rsidP="00D92CFE">
      <w:pPr>
        <w:pStyle w:val="ab"/>
        <w:spacing w:before="0" w:beforeAutospacing="0" w:after="0" w:afterAutospacing="0"/>
        <w:ind w:firstLine="709"/>
        <w:jc w:val="both"/>
      </w:pPr>
      <w:r>
        <w:t xml:space="preserve">Экспертиза проектов решений о бюджете поселений Ключевского района была проведена на основании заключенных соглашений с поселениями. Подготовлено 10 заключений на проекты решений о бюджете поселений и направлены в представительные органы </w:t>
      </w:r>
      <w:r w:rsidR="00D7186E">
        <w:t>поселений Ключевского района и Ключевское районное Собрание депутатов.</w:t>
      </w:r>
    </w:p>
    <w:p w:rsidR="00DB0F79" w:rsidRDefault="00DB0F79" w:rsidP="00DB0F79">
      <w:pPr>
        <w:pStyle w:val="ab"/>
        <w:spacing w:before="0" w:beforeAutospacing="0" w:after="0" w:afterAutospacing="0"/>
        <w:ind w:firstLine="709"/>
        <w:jc w:val="both"/>
      </w:pPr>
      <w:r>
        <w:t>Целью данного мероприятия также является определение достоверности и обоснованности показателей формирования проектов решений о бюджетах поселений на очередной финансовый год и плановый период.</w:t>
      </w:r>
    </w:p>
    <w:p w:rsidR="00D066C1" w:rsidRPr="00D066C1" w:rsidRDefault="00DB0F79" w:rsidP="00D066C1">
      <w:pPr>
        <w:pStyle w:val="ab"/>
        <w:spacing w:before="0" w:beforeAutospacing="0" w:after="0" w:afterAutospacing="0"/>
        <w:ind w:firstLine="709"/>
        <w:jc w:val="both"/>
      </w:pPr>
      <w:r>
        <w:t>Наиболее распространенными замечаниями при проведении экспертизы проектов решений о бюджетах поселений были</w:t>
      </w:r>
      <w:r w:rsidR="00D066C1">
        <w:t>: в</w:t>
      </w:r>
      <w:r w:rsidR="00D066C1" w:rsidRPr="00EB7714">
        <w:rPr>
          <w:i/>
        </w:rPr>
        <w:t xml:space="preserve"> </w:t>
      </w:r>
      <w:r w:rsidR="00D066C1" w:rsidRPr="00D066C1">
        <w:t>нарушение требований ст. 184.2 БК РФ, одновременно с проектом решения о бюджет</w:t>
      </w:r>
      <w:r w:rsidR="00D066C1">
        <w:t>ах</w:t>
      </w:r>
      <w:r w:rsidR="00D066C1" w:rsidRPr="00D066C1">
        <w:t xml:space="preserve"> поселени</w:t>
      </w:r>
      <w:r w:rsidR="00D066C1">
        <w:t>й</w:t>
      </w:r>
      <w:r w:rsidR="00D066C1" w:rsidRPr="00D066C1">
        <w:t xml:space="preserve"> отсутствовали следующие документы и материалы:</w:t>
      </w:r>
    </w:p>
    <w:p w:rsidR="00D066C1" w:rsidRDefault="00D066C1" w:rsidP="00D066C1">
      <w:pPr>
        <w:pStyle w:val="ab"/>
        <w:spacing w:before="0" w:beforeAutospacing="0" w:after="0" w:afterAutospacing="0"/>
        <w:ind w:right="-1" w:firstLine="709"/>
        <w:jc w:val="both"/>
      </w:pPr>
      <w:r>
        <w:t>- основные направления бюджетной и налоговой политики муниципального образования;</w:t>
      </w:r>
    </w:p>
    <w:p w:rsidR="00D066C1" w:rsidRDefault="00D066C1" w:rsidP="00D066C1">
      <w:pPr>
        <w:pStyle w:val="ab"/>
        <w:spacing w:before="0" w:beforeAutospacing="0" w:after="0" w:afterAutospacing="0"/>
        <w:ind w:right="-1" w:firstLine="709"/>
        <w:jc w:val="both"/>
      </w:pPr>
      <w:r>
        <w:t>- предварительные итоги социально-экономического развития МО за истекший период текущего финансового года и ожидаемые итоги социально-экономического развития МО за текущий финансовый год;</w:t>
      </w:r>
    </w:p>
    <w:p w:rsidR="00D066C1" w:rsidRDefault="00D066C1" w:rsidP="00D066C1">
      <w:pPr>
        <w:pStyle w:val="ab"/>
        <w:spacing w:before="0" w:beforeAutospacing="0" w:after="0" w:afterAutospacing="0"/>
        <w:ind w:right="-1" w:firstLine="709"/>
        <w:jc w:val="both"/>
      </w:pPr>
      <w:r>
        <w:t>- прогноз социально-экономического развития МО;</w:t>
      </w:r>
    </w:p>
    <w:p w:rsidR="00D066C1" w:rsidRDefault="00D066C1" w:rsidP="00D066C1">
      <w:pPr>
        <w:pStyle w:val="ab"/>
        <w:spacing w:before="0" w:beforeAutospacing="0" w:after="0" w:afterAutospacing="0"/>
        <w:ind w:right="-1" w:firstLine="709"/>
        <w:jc w:val="both"/>
      </w:pPr>
      <w:r>
        <w:t>- оценка ожидаемого исполнения бюджета на текущий финансовый год.</w:t>
      </w:r>
    </w:p>
    <w:p w:rsidR="00D92CFE" w:rsidRPr="0043413F" w:rsidRDefault="00DB0F79" w:rsidP="0043413F">
      <w:pPr>
        <w:pStyle w:val="ab"/>
        <w:spacing w:before="0" w:beforeAutospacing="0" w:after="0" w:afterAutospacing="0"/>
        <w:ind w:firstLine="709"/>
        <w:jc w:val="both"/>
        <w:rPr>
          <w:b/>
        </w:rPr>
      </w:pPr>
      <w:r w:rsidRPr="0043413F">
        <w:rPr>
          <w:b/>
        </w:rPr>
        <w:t xml:space="preserve"> </w:t>
      </w:r>
      <w:r w:rsidR="0043413F" w:rsidRPr="0043413F">
        <w:rPr>
          <w:b/>
        </w:rPr>
        <w:t>Экспертиза проектов решений, связанных с изменением доходной и расходной части районного бюджета в 2022 году.</w:t>
      </w:r>
    </w:p>
    <w:p w:rsidR="0043413F" w:rsidRDefault="0043413F" w:rsidP="0043413F">
      <w:pPr>
        <w:pStyle w:val="ab"/>
        <w:spacing w:before="0" w:beforeAutospacing="0" w:after="0" w:afterAutospacing="0"/>
        <w:ind w:firstLine="709"/>
        <w:jc w:val="both"/>
      </w:pPr>
      <w:r>
        <w:t>Целью данного мероприятия являлось определение достоверности и обоснованности показателей вносимых изменений в районный бюджет муниципального образования Ключевский район Алтайского края в 2022 году.</w:t>
      </w:r>
    </w:p>
    <w:p w:rsidR="00CB24F7" w:rsidRDefault="00CB24F7" w:rsidP="00CB24F7">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Экспертиза показала, что по основным параметрам проект Решения соответствует требованиям Бюджетного кодекса РФ и Положению «О бюджетном устройстве, бюджетном процессе и финансовом контроле в муниципальном образовании Ключевский район Алтайского края»,</w:t>
      </w:r>
      <w:r w:rsidRPr="00590373">
        <w:rPr>
          <w:rFonts w:ascii="Times New Roman" w:hAnsi="Times New Roman" w:cs="Times New Roman"/>
          <w:sz w:val="24"/>
          <w:szCs w:val="24"/>
        </w:rPr>
        <w:t xml:space="preserve"> замечани</w:t>
      </w:r>
      <w:r>
        <w:rPr>
          <w:rFonts w:ascii="Times New Roman" w:hAnsi="Times New Roman" w:cs="Times New Roman"/>
          <w:sz w:val="24"/>
          <w:szCs w:val="24"/>
        </w:rPr>
        <w:t>й</w:t>
      </w:r>
      <w:r w:rsidRPr="00590373">
        <w:rPr>
          <w:rFonts w:ascii="Times New Roman" w:hAnsi="Times New Roman" w:cs="Times New Roman"/>
          <w:sz w:val="24"/>
          <w:szCs w:val="24"/>
        </w:rPr>
        <w:t xml:space="preserve"> </w:t>
      </w:r>
      <w:r>
        <w:rPr>
          <w:rFonts w:ascii="Times New Roman" w:hAnsi="Times New Roman" w:cs="Times New Roman"/>
          <w:sz w:val="24"/>
          <w:szCs w:val="24"/>
        </w:rPr>
        <w:t>не выявлено</w:t>
      </w:r>
      <w:r w:rsidRPr="00590373">
        <w:rPr>
          <w:rFonts w:ascii="Times New Roman" w:hAnsi="Times New Roman" w:cs="Times New Roman"/>
          <w:sz w:val="24"/>
          <w:szCs w:val="24"/>
        </w:rPr>
        <w:t>.</w:t>
      </w:r>
    </w:p>
    <w:p w:rsidR="002D7075" w:rsidRDefault="002D7075" w:rsidP="00CB24F7">
      <w:pPr>
        <w:pStyle w:val="22"/>
        <w:shd w:val="clear" w:color="auto" w:fill="auto"/>
        <w:spacing w:before="0"/>
        <w:ind w:firstLine="709"/>
        <w:rPr>
          <w:rFonts w:ascii="Times New Roman" w:hAnsi="Times New Roman" w:cs="Times New Roman"/>
          <w:sz w:val="24"/>
          <w:szCs w:val="24"/>
        </w:rPr>
      </w:pPr>
      <w:r>
        <w:rPr>
          <w:rFonts w:ascii="Times New Roman" w:hAnsi="Times New Roman" w:cs="Times New Roman"/>
          <w:sz w:val="24"/>
          <w:szCs w:val="24"/>
        </w:rPr>
        <w:t xml:space="preserve">Подготовлено 2 заключения на проекты решений Ключевского районного Собрания депутатов Алтайского края о внесении изменений </w:t>
      </w:r>
      <w:r w:rsidRPr="00590373">
        <w:rPr>
          <w:rFonts w:ascii="Times New Roman" w:hAnsi="Times New Roman" w:cs="Times New Roman"/>
          <w:sz w:val="24"/>
          <w:szCs w:val="24"/>
        </w:rPr>
        <w:t xml:space="preserve">в решение Ключевского районного Собрания депутатов от </w:t>
      </w:r>
      <w:r>
        <w:rPr>
          <w:rFonts w:ascii="Times New Roman" w:hAnsi="Times New Roman" w:cs="Times New Roman"/>
          <w:sz w:val="24"/>
          <w:szCs w:val="24"/>
        </w:rPr>
        <w:t>22</w:t>
      </w:r>
      <w:r w:rsidRPr="00590373">
        <w:rPr>
          <w:rFonts w:ascii="Times New Roman" w:hAnsi="Times New Roman" w:cs="Times New Roman"/>
          <w:sz w:val="24"/>
          <w:szCs w:val="24"/>
        </w:rPr>
        <w:t>.12.20</w:t>
      </w:r>
      <w:r>
        <w:rPr>
          <w:rFonts w:ascii="Times New Roman" w:hAnsi="Times New Roman" w:cs="Times New Roman"/>
          <w:sz w:val="24"/>
          <w:szCs w:val="24"/>
        </w:rPr>
        <w:t>21</w:t>
      </w:r>
      <w:r w:rsidRPr="00590373">
        <w:rPr>
          <w:rFonts w:ascii="Times New Roman" w:hAnsi="Times New Roman" w:cs="Times New Roman"/>
          <w:sz w:val="24"/>
          <w:szCs w:val="24"/>
        </w:rPr>
        <w:t xml:space="preserve"> №</w:t>
      </w:r>
      <w:r>
        <w:rPr>
          <w:rFonts w:ascii="Times New Roman" w:hAnsi="Times New Roman" w:cs="Times New Roman"/>
          <w:sz w:val="24"/>
          <w:szCs w:val="24"/>
        </w:rPr>
        <w:t>347</w:t>
      </w:r>
      <w:r w:rsidRPr="00590373">
        <w:rPr>
          <w:rFonts w:ascii="Times New Roman" w:hAnsi="Times New Roman" w:cs="Times New Roman"/>
          <w:sz w:val="24"/>
          <w:szCs w:val="24"/>
        </w:rPr>
        <w:t xml:space="preserve"> «О районном бюджете на 202</w:t>
      </w:r>
      <w:r>
        <w:rPr>
          <w:rFonts w:ascii="Times New Roman" w:hAnsi="Times New Roman" w:cs="Times New Roman"/>
          <w:sz w:val="24"/>
          <w:szCs w:val="24"/>
        </w:rPr>
        <w:t>2</w:t>
      </w:r>
      <w:r w:rsidRPr="00590373">
        <w:rPr>
          <w:rFonts w:ascii="Times New Roman" w:hAnsi="Times New Roman" w:cs="Times New Roman"/>
          <w:sz w:val="24"/>
          <w:szCs w:val="24"/>
        </w:rPr>
        <w:t xml:space="preserve"> год и плановый </w:t>
      </w:r>
      <w:bookmarkStart w:id="0" w:name="_GoBack"/>
      <w:bookmarkEnd w:id="0"/>
      <w:r w:rsidRPr="00590373">
        <w:rPr>
          <w:rFonts w:ascii="Times New Roman" w:hAnsi="Times New Roman" w:cs="Times New Roman"/>
          <w:sz w:val="24"/>
          <w:szCs w:val="24"/>
        </w:rPr>
        <w:t>период 202</w:t>
      </w:r>
      <w:r>
        <w:rPr>
          <w:rFonts w:ascii="Times New Roman" w:hAnsi="Times New Roman" w:cs="Times New Roman"/>
          <w:sz w:val="24"/>
          <w:szCs w:val="24"/>
        </w:rPr>
        <w:t>3</w:t>
      </w:r>
      <w:r w:rsidRPr="00590373">
        <w:rPr>
          <w:rFonts w:ascii="Times New Roman" w:hAnsi="Times New Roman" w:cs="Times New Roman"/>
          <w:sz w:val="24"/>
          <w:szCs w:val="24"/>
        </w:rPr>
        <w:t xml:space="preserve"> и 202</w:t>
      </w:r>
      <w:r>
        <w:rPr>
          <w:rFonts w:ascii="Times New Roman" w:hAnsi="Times New Roman" w:cs="Times New Roman"/>
          <w:sz w:val="24"/>
          <w:szCs w:val="24"/>
        </w:rPr>
        <w:t>4</w:t>
      </w:r>
      <w:r w:rsidRPr="00590373">
        <w:rPr>
          <w:rFonts w:ascii="Times New Roman" w:hAnsi="Times New Roman" w:cs="Times New Roman"/>
          <w:sz w:val="24"/>
          <w:szCs w:val="24"/>
        </w:rPr>
        <w:t xml:space="preserve"> годов»</w:t>
      </w:r>
      <w:r>
        <w:rPr>
          <w:rFonts w:ascii="Times New Roman" w:hAnsi="Times New Roman" w:cs="Times New Roman"/>
          <w:sz w:val="24"/>
          <w:szCs w:val="24"/>
        </w:rPr>
        <w:t>.</w:t>
      </w:r>
    </w:p>
    <w:p w:rsidR="0079780A" w:rsidRPr="00590373" w:rsidRDefault="0079780A" w:rsidP="00CB24F7">
      <w:pPr>
        <w:pStyle w:val="22"/>
        <w:shd w:val="clear" w:color="auto" w:fill="auto"/>
        <w:spacing w:before="0"/>
        <w:ind w:firstLine="709"/>
        <w:rPr>
          <w:rFonts w:ascii="Times New Roman" w:hAnsi="Times New Roman" w:cs="Times New Roman"/>
          <w:sz w:val="24"/>
          <w:szCs w:val="24"/>
        </w:rPr>
      </w:pPr>
    </w:p>
    <w:p w:rsidR="004F0B84" w:rsidRPr="004F0B84" w:rsidRDefault="004F0B84" w:rsidP="004F0B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F0B84">
        <w:rPr>
          <w:rFonts w:ascii="Times New Roman" w:hAnsi="Times New Roman" w:cs="Times New Roman"/>
          <w:sz w:val="24"/>
          <w:szCs w:val="24"/>
        </w:rPr>
        <w:t>В соответствии со статьей 265 Бюджетного кодекса Российской Федерации</w:t>
      </w:r>
      <w:r>
        <w:t xml:space="preserve"> </w:t>
      </w:r>
      <w:r w:rsidRPr="004F0B84">
        <w:rPr>
          <w:rFonts w:ascii="Times New Roman" w:eastAsia="Times New Roman" w:hAnsi="Times New Roman" w:cs="Times New Roman"/>
          <w:sz w:val="24"/>
          <w:szCs w:val="24"/>
          <w:u w:val="single"/>
        </w:rPr>
        <w:t>последующий контроль</w:t>
      </w:r>
      <w:r w:rsidRPr="004F0B84">
        <w:rPr>
          <w:rFonts w:ascii="Times New Roman" w:eastAsia="Times New Roman" w:hAnsi="Times New Roman" w:cs="Times New Roman"/>
          <w:sz w:val="24"/>
          <w:szCs w:val="24"/>
        </w:rPr>
        <w:t xml:space="preserve"> осуществляется по результатам исполнения бюджетов бюджетной </w:t>
      </w:r>
      <w:r w:rsidRPr="004F0B84">
        <w:rPr>
          <w:rFonts w:ascii="Times New Roman" w:eastAsia="Times New Roman" w:hAnsi="Times New Roman" w:cs="Times New Roman"/>
          <w:sz w:val="24"/>
          <w:szCs w:val="24"/>
        </w:rPr>
        <w:lastRenderedPageBreak/>
        <w:t>системы Российской Федерации в целях установления законности их исполнения, достоверности учета и отчетности.</w:t>
      </w:r>
    </w:p>
    <w:p w:rsidR="004F0B84" w:rsidRDefault="004F0B84" w:rsidP="004F0B8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4F0B84">
        <w:rPr>
          <w:rFonts w:ascii="Times New Roman" w:hAnsi="Times New Roman" w:cs="Times New Roman"/>
          <w:sz w:val="24"/>
          <w:szCs w:val="24"/>
        </w:rPr>
        <w:t>последующего контроля</w:t>
      </w:r>
      <w:r>
        <w:rPr>
          <w:rFonts w:ascii="Times New Roman" w:hAnsi="Times New Roman" w:cs="Times New Roman"/>
          <w:i/>
          <w:sz w:val="24"/>
          <w:szCs w:val="24"/>
        </w:rPr>
        <w:t xml:space="preserve">, </w:t>
      </w:r>
      <w:r w:rsidRPr="00D93F96">
        <w:rPr>
          <w:rFonts w:ascii="Times New Roman" w:hAnsi="Times New Roman" w:cs="Times New Roman"/>
          <w:sz w:val="24"/>
          <w:szCs w:val="24"/>
        </w:rPr>
        <w:t>был</w:t>
      </w:r>
      <w:r>
        <w:rPr>
          <w:rFonts w:ascii="Times New Roman" w:hAnsi="Times New Roman" w:cs="Times New Roman"/>
          <w:sz w:val="24"/>
          <w:szCs w:val="24"/>
        </w:rPr>
        <w:t>и</w:t>
      </w:r>
      <w:r w:rsidRPr="00D93F96">
        <w:rPr>
          <w:rFonts w:ascii="Times New Roman" w:hAnsi="Times New Roman" w:cs="Times New Roman"/>
          <w:sz w:val="24"/>
          <w:szCs w:val="24"/>
        </w:rPr>
        <w:t xml:space="preserve"> </w:t>
      </w:r>
      <w:r>
        <w:rPr>
          <w:rFonts w:ascii="Times New Roman" w:hAnsi="Times New Roman" w:cs="Times New Roman"/>
          <w:sz w:val="24"/>
          <w:szCs w:val="24"/>
        </w:rPr>
        <w:t>проведены:</w:t>
      </w:r>
    </w:p>
    <w:p w:rsidR="00EA7E77" w:rsidRDefault="004F0B84" w:rsidP="00360824">
      <w:pPr>
        <w:pStyle w:val="a3"/>
        <w:ind w:left="0" w:firstLine="709"/>
        <w:jc w:val="both"/>
        <w:rPr>
          <w:rFonts w:ascii="Times New Roman" w:hAnsi="Times New Roman" w:cs="Times New Roman"/>
          <w:sz w:val="24"/>
          <w:szCs w:val="24"/>
        </w:rPr>
      </w:pPr>
      <w:r>
        <w:rPr>
          <w:rFonts w:ascii="Times New Roman" w:hAnsi="Times New Roman" w:cs="Times New Roman"/>
          <w:b/>
          <w:sz w:val="24"/>
          <w:szCs w:val="24"/>
        </w:rPr>
        <w:t>А</w:t>
      </w:r>
      <w:r w:rsidR="00EA7E77" w:rsidRPr="00AA5597">
        <w:rPr>
          <w:rFonts w:ascii="Times New Roman" w:hAnsi="Times New Roman" w:cs="Times New Roman"/>
          <w:b/>
          <w:sz w:val="24"/>
          <w:szCs w:val="24"/>
        </w:rPr>
        <w:t>нализ</w:t>
      </w:r>
      <w:r w:rsidR="00AA5597" w:rsidRPr="00AA5597">
        <w:rPr>
          <w:rFonts w:ascii="Times New Roman" w:hAnsi="Times New Roman" w:cs="Times New Roman"/>
          <w:b/>
          <w:sz w:val="24"/>
          <w:szCs w:val="24"/>
        </w:rPr>
        <w:t xml:space="preserve"> квартальной отчетности об исполнении районного бюджета Ключевского района</w:t>
      </w:r>
      <w:r w:rsidR="00AA5597">
        <w:rPr>
          <w:rFonts w:ascii="Times New Roman" w:hAnsi="Times New Roman" w:cs="Times New Roman"/>
          <w:sz w:val="24"/>
          <w:szCs w:val="24"/>
        </w:rPr>
        <w:t>.</w:t>
      </w:r>
      <w:r w:rsidR="00EA7E77">
        <w:rPr>
          <w:rFonts w:ascii="Times New Roman" w:hAnsi="Times New Roman" w:cs="Times New Roman"/>
          <w:sz w:val="24"/>
          <w:szCs w:val="24"/>
        </w:rPr>
        <w:t xml:space="preserve"> </w:t>
      </w:r>
    </w:p>
    <w:p w:rsidR="0022176A" w:rsidRDefault="00AA5597"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осуществлялся контроль </w:t>
      </w:r>
      <w:r w:rsidR="008567E2">
        <w:rPr>
          <w:rFonts w:ascii="Times New Roman" w:hAnsi="Times New Roman" w:cs="Times New Roman"/>
          <w:sz w:val="24"/>
          <w:szCs w:val="24"/>
        </w:rPr>
        <w:t>Постановлений Администрации Ключевского района Алтайского края «Об утверждении отчетов «Об исполнении районного бюджета за первый квартал, полугодие и девять месяцев 202</w:t>
      </w:r>
      <w:r>
        <w:rPr>
          <w:rFonts w:ascii="Times New Roman" w:hAnsi="Times New Roman" w:cs="Times New Roman"/>
          <w:sz w:val="24"/>
          <w:szCs w:val="24"/>
        </w:rPr>
        <w:t>2</w:t>
      </w:r>
      <w:r w:rsidR="008567E2">
        <w:rPr>
          <w:rFonts w:ascii="Times New Roman" w:hAnsi="Times New Roman" w:cs="Times New Roman"/>
          <w:sz w:val="24"/>
          <w:szCs w:val="24"/>
        </w:rPr>
        <w:t xml:space="preserve"> года»</w:t>
      </w:r>
      <w:r>
        <w:rPr>
          <w:rFonts w:ascii="Times New Roman" w:hAnsi="Times New Roman" w:cs="Times New Roman"/>
          <w:sz w:val="24"/>
          <w:szCs w:val="24"/>
        </w:rPr>
        <w:t xml:space="preserve">, в ходе которого проводился анализ исполнения основных показателей бюджета Ключевского района, </w:t>
      </w:r>
      <w:r w:rsidR="00F12F4F">
        <w:rPr>
          <w:rFonts w:ascii="Times New Roman" w:hAnsi="Times New Roman" w:cs="Times New Roman"/>
          <w:sz w:val="24"/>
          <w:szCs w:val="24"/>
        </w:rPr>
        <w:t>с целью анализа и оценки объемов, динамики и структуры доходов и расходов районного бюджета, межбюджетных тра</w:t>
      </w:r>
      <w:r w:rsidR="00411F09">
        <w:rPr>
          <w:rFonts w:ascii="Times New Roman" w:hAnsi="Times New Roman" w:cs="Times New Roman"/>
          <w:sz w:val="24"/>
          <w:szCs w:val="24"/>
        </w:rPr>
        <w:t>н</w:t>
      </w:r>
      <w:r w:rsidR="00F12F4F">
        <w:rPr>
          <w:rFonts w:ascii="Times New Roman" w:hAnsi="Times New Roman" w:cs="Times New Roman"/>
          <w:sz w:val="24"/>
          <w:szCs w:val="24"/>
        </w:rPr>
        <w:t>сфертов, дефицита районного бюджета.</w:t>
      </w:r>
      <w:r w:rsidR="009F0DDE">
        <w:rPr>
          <w:rFonts w:ascii="Times New Roman" w:hAnsi="Times New Roman" w:cs="Times New Roman"/>
          <w:sz w:val="24"/>
          <w:szCs w:val="24"/>
        </w:rPr>
        <w:t xml:space="preserve">  Нарушений и не соответствия бюджетных показателей не выявлен</w:t>
      </w:r>
      <w:r w:rsidR="008567E2">
        <w:rPr>
          <w:rFonts w:ascii="Times New Roman" w:hAnsi="Times New Roman" w:cs="Times New Roman"/>
          <w:sz w:val="24"/>
          <w:szCs w:val="24"/>
        </w:rPr>
        <w:t>о</w:t>
      </w:r>
      <w:r w:rsidR="009F0DDE">
        <w:rPr>
          <w:rFonts w:ascii="Times New Roman" w:hAnsi="Times New Roman" w:cs="Times New Roman"/>
          <w:sz w:val="24"/>
          <w:szCs w:val="24"/>
        </w:rPr>
        <w:t>.</w:t>
      </w:r>
    </w:p>
    <w:p w:rsidR="00711AE7" w:rsidRDefault="008F1A43" w:rsidP="00673DB9">
      <w:pPr>
        <w:pStyle w:val="a3"/>
        <w:spacing w:after="0"/>
        <w:ind w:left="0" w:firstLine="709"/>
        <w:jc w:val="both"/>
        <w:rPr>
          <w:rFonts w:ascii="Times New Roman" w:hAnsi="Times New Roman" w:cs="Times New Roman"/>
          <w:b/>
          <w:sz w:val="24"/>
          <w:szCs w:val="24"/>
        </w:rPr>
      </w:pPr>
      <w:r w:rsidRPr="008F1A43">
        <w:rPr>
          <w:rFonts w:ascii="Times New Roman" w:hAnsi="Times New Roman" w:cs="Times New Roman"/>
          <w:b/>
          <w:sz w:val="24"/>
          <w:szCs w:val="24"/>
        </w:rPr>
        <w:t>В</w:t>
      </w:r>
      <w:r w:rsidR="00620CB7" w:rsidRPr="008F1A43">
        <w:rPr>
          <w:rFonts w:ascii="Times New Roman" w:hAnsi="Times New Roman" w:cs="Times New Roman"/>
          <w:b/>
          <w:sz w:val="24"/>
          <w:szCs w:val="24"/>
        </w:rPr>
        <w:t>нешн</w:t>
      </w:r>
      <w:r w:rsidR="00D93F96" w:rsidRPr="008F1A43">
        <w:rPr>
          <w:rFonts w:ascii="Times New Roman" w:hAnsi="Times New Roman" w:cs="Times New Roman"/>
          <w:b/>
          <w:sz w:val="24"/>
          <w:szCs w:val="24"/>
        </w:rPr>
        <w:t>яя</w:t>
      </w:r>
      <w:r w:rsidR="00620CB7" w:rsidRPr="008F1A43">
        <w:rPr>
          <w:rFonts w:ascii="Times New Roman" w:hAnsi="Times New Roman" w:cs="Times New Roman"/>
          <w:b/>
          <w:sz w:val="24"/>
          <w:szCs w:val="24"/>
        </w:rPr>
        <w:t xml:space="preserve"> проверк</w:t>
      </w:r>
      <w:r w:rsidR="00D93F96" w:rsidRPr="008F1A43">
        <w:rPr>
          <w:rFonts w:ascii="Times New Roman" w:hAnsi="Times New Roman" w:cs="Times New Roman"/>
          <w:b/>
          <w:sz w:val="24"/>
          <w:szCs w:val="24"/>
        </w:rPr>
        <w:t>а годового отчета об исполнении</w:t>
      </w:r>
      <w:r>
        <w:rPr>
          <w:rFonts w:ascii="Times New Roman" w:hAnsi="Times New Roman" w:cs="Times New Roman"/>
          <w:b/>
          <w:sz w:val="24"/>
          <w:szCs w:val="24"/>
        </w:rPr>
        <w:t xml:space="preserve"> районного</w:t>
      </w:r>
      <w:r w:rsidR="00D93F96" w:rsidRPr="008F1A43">
        <w:rPr>
          <w:rFonts w:ascii="Times New Roman" w:hAnsi="Times New Roman" w:cs="Times New Roman"/>
          <w:b/>
          <w:sz w:val="24"/>
          <w:szCs w:val="24"/>
        </w:rPr>
        <w:t xml:space="preserve"> бюджета Ключевского района за 202</w:t>
      </w:r>
      <w:r w:rsidR="00711AE7">
        <w:rPr>
          <w:rFonts w:ascii="Times New Roman" w:hAnsi="Times New Roman" w:cs="Times New Roman"/>
          <w:b/>
          <w:sz w:val="24"/>
          <w:szCs w:val="24"/>
        </w:rPr>
        <w:t>1</w:t>
      </w:r>
      <w:r w:rsidR="00D93F96" w:rsidRPr="008F1A43">
        <w:rPr>
          <w:rFonts w:ascii="Times New Roman" w:hAnsi="Times New Roman" w:cs="Times New Roman"/>
          <w:b/>
          <w:sz w:val="24"/>
          <w:szCs w:val="24"/>
        </w:rPr>
        <w:t xml:space="preserve"> год</w:t>
      </w:r>
      <w:r w:rsidR="00711AE7">
        <w:rPr>
          <w:rFonts w:ascii="Times New Roman" w:hAnsi="Times New Roman" w:cs="Times New Roman"/>
          <w:b/>
          <w:sz w:val="24"/>
          <w:szCs w:val="24"/>
        </w:rPr>
        <w:t>, включая внешнюю проверку бюджетной отчетности главных администраторов бюджетных средств.</w:t>
      </w:r>
    </w:p>
    <w:p w:rsidR="00711AE7" w:rsidRDefault="00D93F96" w:rsidP="00673DB9">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Внешняя проверка годового отчета об исполнении бюджета является важной частью отчетной стадии бюджетного процесса. </w:t>
      </w:r>
      <w:r w:rsidR="00711AE7">
        <w:rPr>
          <w:rFonts w:ascii="Times New Roman" w:hAnsi="Times New Roman" w:cs="Times New Roman"/>
          <w:sz w:val="24"/>
          <w:szCs w:val="24"/>
        </w:rPr>
        <w:t>Основными целями проведения данного мероприятия являются:</w:t>
      </w:r>
    </w:p>
    <w:p w:rsidR="00711AE7" w:rsidRDefault="00711AE7" w:rsidP="00673DB9">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установление законности, степени полноты и достоверности представленной бюджетной отчетности, а также представленных в составе проекта решения Ключевского районного Собрания депутатов Алтайского края отчета об исполнении районного бюджета, документов и материалов; </w:t>
      </w:r>
    </w:p>
    <w:p w:rsidR="00711AE7" w:rsidRDefault="00711AE7" w:rsidP="00673DB9">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установление достоверности бюджетной отчетности главных администраторов бюджетных средств;</w:t>
      </w:r>
    </w:p>
    <w:p w:rsidR="00711AE7" w:rsidRDefault="00711AE7" w:rsidP="00673DB9">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установление соответствия фактического исполнения бюджета его плановым назначениям, установленным решениями районного Собрания депутатов;</w:t>
      </w:r>
    </w:p>
    <w:p w:rsidR="00711AE7" w:rsidRDefault="00711AE7" w:rsidP="00673DB9">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подготовка заключения на годовой отчет об исполнении бюджета.</w:t>
      </w:r>
    </w:p>
    <w:p w:rsidR="00673DB9" w:rsidRDefault="004223E0" w:rsidP="00673DB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В ходе проведения внешней проверки годовых отчетов проводился анализ исполнения бюджет</w:t>
      </w:r>
      <w:r w:rsidR="00673DB9">
        <w:rPr>
          <w:rFonts w:ascii="Times New Roman" w:hAnsi="Times New Roman" w:cs="Times New Roman"/>
          <w:sz w:val="24"/>
          <w:szCs w:val="24"/>
        </w:rPr>
        <w:t>ов</w:t>
      </w:r>
      <w:r>
        <w:rPr>
          <w:rFonts w:ascii="Times New Roman" w:hAnsi="Times New Roman" w:cs="Times New Roman"/>
          <w:sz w:val="24"/>
          <w:szCs w:val="24"/>
        </w:rPr>
        <w:t xml:space="preserve"> по доходам, расходам, источникам финансирования дефицита бюджетов с отражением результатов в абсолютных и относительных значениях к утвержденному бюджету и к предыдущему периоду</w:t>
      </w:r>
      <w:r w:rsidR="00673DB9">
        <w:rPr>
          <w:rFonts w:ascii="Times New Roman" w:hAnsi="Times New Roman" w:cs="Times New Roman"/>
          <w:sz w:val="24"/>
          <w:szCs w:val="24"/>
        </w:rPr>
        <w:t xml:space="preserve">. </w:t>
      </w:r>
    </w:p>
    <w:p w:rsidR="00AF51A0" w:rsidRDefault="00AF51A0" w:rsidP="00673DB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 xml:space="preserve">В рамках внешней проверки годового отчета об исполнении районного бюджета, контрольно-счетным органом проведена проверка годовой бюджетной отчетности за 2021 год главных администраторов бюджетных средств. Выводы, замечания и предложения отражены в заключениях, с которыми объекты контроля были ознакомлены. </w:t>
      </w:r>
    </w:p>
    <w:p w:rsidR="00AF51A0" w:rsidRDefault="00AF51A0" w:rsidP="00673DB9">
      <w:pPr>
        <w:pStyle w:val="22"/>
        <w:shd w:val="clear" w:color="auto" w:fill="auto"/>
        <w:spacing w:before="0"/>
        <w:ind w:right="-1" w:firstLine="709"/>
        <w:rPr>
          <w:rFonts w:ascii="Times New Roman" w:hAnsi="Times New Roman" w:cs="Times New Roman"/>
          <w:sz w:val="24"/>
          <w:szCs w:val="24"/>
        </w:rPr>
      </w:pPr>
      <w:r>
        <w:rPr>
          <w:rFonts w:ascii="Times New Roman" w:hAnsi="Times New Roman" w:cs="Times New Roman"/>
          <w:sz w:val="24"/>
          <w:szCs w:val="24"/>
        </w:rPr>
        <w:t>Заключение на годовой отчет об исполнении бюджета муниципального образования с приложением заключений о результатах проведения внешней проверки бюджетной отчетности главных администраторов бюджетных средств направлен контрольно-счетным органом в Ключевское районное Собрание депутатов с одновременным направлением главе Ключевского района.</w:t>
      </w:r>
    </w:p>
    <w:p w:rsidR="00AF51A0" w:rsidRPr="0009708B" w:rsidRDefault="0009708B" w:rsidP="00360824">
      <w:pPr>
        <w:pStyle w:val="a3"/>
        <w:ind w:left="0" w:firstLine="709"/>
        <w:jc w:val="both"/>
        <w:rPr>
          <w:rFonts w:ascii="Times New Roman" w:hAnsi="Times New Roman" w:cs="Times New Roman"/>
          <w:b/>
          <w:sz w:val="24"/>
          <w:szCs w:val="24"/>
        </w:rPr>
      </w:pPr>
      <w:r w:rsidRPr="0009708B">
        <w:rPr>
          <w:rFonts w:ascii="Times New Roman" w:hAnsi="Times New Roman" w:cs="Times New Roman"/>
          <w:b/>
          <w:sz w:val="24"/>
          <w:szCs w:val="24"/>
        </w:rPr>
        <w:t>Внешняя проверка годовых отчетов об исполнении бюджетов поселений Ключевского района за 2021 год.</w:t>
      </w:r>
    </w:p>
    <w:p w:rsidR="00C576B3" w:rsidRDefault="0009708B" w:rsidP="00C576B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внешней проверки годовых отчетов об исполнении бюджетов поселений за 2021 год осуществлен анализ </w:t>
      </w:r>
      <w:r w:rsidR="00C576B3">
        <w:rPr>
          <w:rFonts w:ascii="Times New Roman" w:hAnsi="Times New Roman" w:cs="Times New Roman"/>
          <w:sz w:val="24"/>
          <w:szCs w:val="24"/>
        </w:rPr>
        <w:t xml:space="preserve">исполнения бюджетов по доходам, расходам, источникам финансирования дефицита бюджетов с отражением результатов в абсолютных и относительных значениях к утвержденному бюджету и к предыдущему периоду. </w:t>
      </w:r>
    </w:p>
    <w:p w:rsidR="00C576B3" w:rsidRDefault="00C576B3" w:rsidP="00C576B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Заключения на годовые отчеты об исполнении бюджетов поселений направлены в представительные органы поселений и района.</w:t>
      </w:r>
    </w:p>
    <w:p w:rsidR="00AF51A0" w:rsidRDefault="00AF51A0" w:rsidP="00C576B3">
      <w:pPr>
        <w:pStyle w:val="a3"/>
        <w:spacing w:after="0"/>
        <w:ind w:left="0" w:firstLine="709"/>
        <w:jc w:val="both"/>
        <w:rPr>
          <w:rFonts w:ascii="Times New Roman" w:hAnsi="Times New Roman" w:cs="Times New Roman"/>
          <w:sz w:val="24"/>
          <w:szCs w:val="24"/>
        </w:rPr>
      </w:pPr>
    </w:p>
    <w:p w:rsidR="007576B7" w:rsidRDefault="007576B7" w:rsidP="00360824">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По всем 3</w:t>
      </w:r>
      <w:r w:rsidR="00B86AC4">
        <w:rPr>
          <w:rFonts w:ascii="Times New Roman" w:hAnsi="Times New Roman" w:cs="Times New Roman"/>
          <w:sz w:val="24"/>
          <w:szCs w:val="24"/>
        </w:rPr>
        <w:t>3</w:t>
      </w:r>
      <w:r>
        <w:rPr>
          <w:rFonts w:ascii="Times New Roman" w:hAnsi="Times New Roman" w:cs="Times New Roman"/>
          <w:sz w:val="24"/>
          <w:szCs w:val="24"/>
        </w:rPr>
        <w:t xml:space="preserve"> экспертно-аналитическим мероприятиям были подготовлены заключения, по которым представлены выводы</w:t>
      </w:r>
      <w:r w:rsidR="005B6E79">
        <w:rPr>
          <w:rFonts w:ascii="Times New Roman" w:hAnsi="Times New Roman" w:cs="Times New Roman"/>
          <w:sz w:val="24"/>
          <w:szCs w:val="24"/>
        </w:rPr>
        <w:t>, замечания,</w:t>
      </w:r>
      <w:r>
        <w:rPr>
          <w:rFonts w:ascii="Times New Roman" w:hAnsi="Times New Roman" w:cs="Times New Roman"/>
          <w:sz w:val="24"/>
          <w:szCs w:val="24"/>
        </w:rPr>
        <w:t xml:space="preserve"> предложения</w:t>
      </w:r>
      <w:r w:rsidR="005B6E79">
        <w:rPr>
          <w:rFonts w:ascii="Times New Roman" w:hAnsi="Times New Roman" w:cs="Times New Roman"/>
          <w:sz w:val="24"/>
          <w:szCs w:val="24"/>
        </w:rPr>
        <w:t>, и доведены до объектов контроля.</w:t>
      </w:r>
    </w:p>
    <w:p w:rsidR="000C02A4" w:rsidRDefault="000C02A4" w:rsidP="00DA0438">
      <w:pPr>
        <w:pStyle w:val="a3"/>
        <w:ind w:left="0" w:firstLine="709"/>
        <w:jc w:val="both"/>
        <w:rPr>
          <w:rFonts w:ascii="Times New Roman" w:hAnsi="Times New Roman" w:cs="Times New Roman"/>
          <w:sz w:val="24"/>
          <w:szCs w:val="24"/>
        </w:rPr>
      </w:pPr>
    </w:p>
    <w:p w:rsidR="00310559" w:rsidRDefault="007A4CE5" w:rsidP="00F939C4">
      <w:pPr>
        <w:pStyle w:val="a3"/>
        <w:numPr>
          <w:ilvl w:val="1"/>
          <w:numId w:val="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4C6D0F">
        <w:rPr>
          <w:rFonts w:ascii="Times New Roman" w:hAnsi="Times New Roman" w:cs="Times New Roman"/>
          <w:b/>
          <w:sz w:val="24"/>
          <w:szCs w:val="24"/>
        </w:rPr>
        <w:t>К</w:t>
      </w:r>
      <w:r>
        <w:rPr>
          <w:rFonts w:ascii="Times New Roman" w:hAnsi="Times New Roman" w:cs="Times New Roman"/>
          <w:b/>
          <w:sz w:val="24"/>
          <w:szCs w:val="24"/>
        </w:rPr>
        <w:t>онтрольн</w:t>
      </w:r>
      <w:r w:rsidR="004C6D0F">
        <w:rPr>
          <w:rFonts w:ascii="Times New Roman" w:hAnsi="Times New Roman" w:cs="Times New Roman"/>
          <w:b/>
          <w:sz w:val="24"/>
          <w:szCs w:val="24"/>
        </w:rPr>
        <w:t>ая</w:t>
      </w:r>
      <w:r>
        <w:rPr>
          <w:rFonts w:ascii="Times New Roman" w:hAnsi="Times New Roman" w:cs="Times New Roman"/>
          <w:b/>
          <w:sz w:val="24"/>
          <w:szCs w:val="24"/>
        </w:rPr>
        <w:t xml:space="preserve"> деятельност</w:t>
      </w:r>
      <w:r w:rsidR="004C6D0F">
        <w:rPr>
          <w:rFonts w:ascii="Times New Roman" w:hAnsi="Times New Roman" w:cs="Times New Roman"/>
          <w:b/>
          <w:sz w:val="24"/>
          <w:szCs w:val="24"/>
        </w:rPr>
        <w:t>ь</w:t>
      </w:r>
      <w:r w:rsidR="00817C43">
        <w:rPr>
          <w:rFonts w:ascii="Times New Roman" w:hAnsi="Times New Roman" w:cs="Times New Roman"/>
          <w:b/>
          <w:sz w:val="24"/>
          <w:szCs w:val="24"/>
        </w:rPr>
        <w:t>.</w:t>
      </w:r>
    </w:p>
    <w:p w:rsidR="00914F83" w:rsidRDefault="00832963" w:rsidP="00F939C4">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2022 году к</w:t>
      </w:r>
      <w:r w:rsidR="00F939C4" w:rsidRPr="00F939C4">
        <w:rPr>
          <w:rFonts w:ascii="Times New Roman" w:hAnsi="Times New Roman" w:cs="Times New Roman"/>
          <w:sz w:val="24"/>
          <w:szCs w:val="24"/>
        </w:rPr>
        <w:t>онтрольно-счетн</w:t>
      </w:r>
      <w:r>
        <w:rPr>
          <w:rFonts w:ascii="Times New Roman" w:hAnsi="Times New Roman" w:cs="Times New Roman"/>
          <w:sz w:val="24"/>
          <w:szCs w:val="24"/>
        </w:rPr>
        <w:t>ым</w:t>
      </w:r>
      <w:r w:rsidR="00F939C4" w:rsidRPr="00F939C4">
        <w:rPr>
          <w:rFonts w:ascii="Times New Roman" w:hAnsi="Times New Roman" w:cs="Times New Roman"/>
          <w:sz w:val="24"/>
          <w:szCs w:val="24"/>
        </w:rPr>
        <w:t xml:space="preserve"> орган</w:t>
      </w:r>
      <w:r>
        <w:rPr>
          <w:rFonts w:ascii="Times New Roman" w:hAnsi="Times New Roman" w:cs="Times New Roman"/>
          <w:sz w:val="24"/>
          <w:szCs w:val="24"/>
        </w:rPr>
        <w:t>ом п</w:t>
      </w:r>
      <w:r w:rsidR="00F939C4" w:rsidRPr="00F939C4">
        <w:rPr>
          <w:rFonts w:ascii="Times New Roman" w:hAnsi="Times New Roman" w:cs="Times New Roman"/>
          <w:sz w:val="24"/>
          <w:szCs w:val="24"/>
        </w:rPr>
        <w:t>роведен</w:t>
      </w:r>
      <w:r>
        <w:rPr>
          <w:rFonts w:ascii="Times New Roman" w:hAnsi="Times New Roman" w:cs="Times New Roman"/>
          <w:sz w:val="24"/>
          <w:szCs w:val="24"/>
        </w:rPr>
        <w:t>о 5</w:t>
      </w:r>
      <w:r w:rsidR="00F939C4" w:rsidRPr="00F939C4">
        <w:rPr>
          <w:rFonts w:ascii="Times New Roman" w:hAnsi="Times New Roman" w:cs="Times New Roman"/>
          <w:sz w:val="24"/>
          <w:szCs w:val="24"/>
        </w:rPr>
        <w:t xml:space="preserve"> контрольных мероприятий</w:t>
      </w:r>
      <w:r>
        <w:rPr>
          <w:rFonts w:ascii="Times New Roman" w:hAnsi="Times New Roman" w:cs="Times New Roman"/>
          <w:sz w:val="24"/>
          <w:szCs w:val="24"/>
        </w:rPr>
        <w:t>, 2 из которых были проведены совместно со Счетной Палатой Алтайского края</w:t>
      </w:r>
      <w:r w:rsidR="00914F83">
        <w:rPr>
          <w:rFonts w:ascii="Times New Roman" w:hAnsi="Times New Roman" w:cs="Times New Roman"/>
          <w:sz w:val="24"/>
          <w:szCs w:val="24"/>
        </w:rPr>
        <w:t>.</w:t>
      </w:r>
    </w:p>
    <w:p w:rsidR="00F939C4" w:rsidRPr="00F939C4" w:rsidRDefault="00914F83" w:rsidP="00F939C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Одно мероприятие, согласно плана работы, не удалось провести по причине отсутствия у объекта проверки необходимых материалов и документов по причине их нахождения на бухгалтерской судебной экспертизе в ЭКЦ ГУ МВД России по Алтайскому краю (Письмо от 05.12.2022 №85 МБДОУ Детский сад №1 «Аленушка»). </w:t>
      </w:r>
    </w:p>
    <w:p w:rsidR="00914F83" w:rsidRPr="00914F83" w:rsidRDefault="00914F83" w:rsidP="00914F83">
      <w:pPr>
        <w:pStyle w:val="a3"/>
        <w:numPr>
          <w:ilvl w:val="0"/>
          <w:numId w:val="9"/>
        </w:numPr>
        <w:spacing w:line="240" w:lineRule="atLeast"/>
        <w:ind w:left="0" w:firstLine="709"/>
        <w:jc w:val="both"/>
        <w:rPr>
          <w:rFonts w:ascii="Times New Roman" w:hAnsi="Times New Roman" w:cs="Times New Roman"/>
          <w:b/>
          <w:sz w:val="24"/>
          <w:szCs w:val="24"/>
        </w:rPr>
      </w:pPr>
      <w:r w:rsidRPr="00914F83">
        <w:rPr>
          <w:rFonts w:ascii="Times New Roman" w:hAnsi="Times New Roman" w:cs="Times New Roman"/>
          <w:b/>
          <w:sz w:val="24"/>
          <w:szCs w:val="24"/>
        </w:rPr>
        <w:t>Проверка соблюдения порядка формирования и использования средств муниципального дорожного фонда муниципального образования Ключевский район за 2021 год.</w:t>
      </w:r>
    </w:p>
    <w:p w:rsidR="00832963" w:rsidRPr="00914F83" w:rsidRDefault="00914F83" w:rsidP="00914F83">
      <w:pPr>
        <w:pStyle w:val="a3"/>
        <w:spacing w:after="0" w:line="240" w:lineRule="atLeast"/>
        <w:ind w:left="0" w:firstLine="709"/>
        <w:jc w:val="both"/>
        <w:rPr>
          <w:rFonts w:ascii="Times New Roman" w:hAnsi="Times New Roman" w:cs="Times New Roman"/>
          <w:sz w:val="24"/>
          <w:szCs w:val="24"/>
        </w:rPr>
      </w:pPr>
      <w:r w:rsidRPr="00914F83">
        <w:rPr>
          <w:rFonts w:ascii="Times New Roman" w:hAnsi="Times New Roman" w:cs="Times New Roman"/>
          <w:sz w:val="24"/>
          <w:szCs w:val="24"/>
        </w:rPr>
        <w:t>Цель</w:t>
      </w:r>
      <w:r>
        <w:rPr>
          <w:rFonts w:ascii="Times New Roman" w:hAnsi="Times New Roman" w:cs="Times New Roman"/>
          <w:sz w:val="24"/>
          <w:szCs w:val="24"/>
        </w:rPr>
        <w:t>ю</w:t>
      </w:r>
      <w:r w:rsidRPr="00914F83">
        <w:rPr>
          <w:rFonts w:ascii="Times New Roman" w:hAnsi="Times New Roman" w:cs="Times New Roman"/>
          <w:sz w:val="24"/>
          <w:szCs w:val="24"/>
        </w:rPr>
        <w:t xml:space="preserve"> контрольного мероприятия</w:t>
      </w:r>
      <w:r w:rsidR="00F74371">
        <w:rPr>
          <w:rFonts w:ascii="Times New Roman" w:hAnsi="Times New Roman" w:cs="Times New Roman"/>
          <w:sz w:val="24"/>
          <w:szCs w:val="24"/>
        </w:rPr>
        <w:t xml:space="preserve"> являлось п</w:t>
      </w:r>
      <w:r w:rsidRPr="00914F83">
        <w:rPr>
          <w:rFonts w:ascii="Times New Roman" w:hAnsi="Times New Roman" w:cs="Times New Roman"/>
          <w:color w:val="000000"/>
          <w:sz w:val="24"/>
          <w:szCs w:val="24"/>
        </w:rPr>
        <w:t>рове</w:t>
      </w:r>
      <w:r w:rsidR="00F74371">
        <w:rPr>
          <w:rFonts w:ascii="Times New Roman" w:hAnsi="Times New Roman" w:cs="Times New Roman"/>
          <w:color w:val="000000"/>
          <w:sz w:val="24"/>
          <w:szCs w:val="24"/>
        </w:rPr>
        <w:t>дение</w:t>
      </w:r>
      <w:r w:rsidRPr="00914F83">
        <w:rPr>
          <w:rFonts w:ascii="Times New Roman" w:hAnsi="Times New Roman" w:cs="Times New Roman"/>
          <w:color w:val="000000"/>
          <w:sz w:val="24"/>
          <w:szCs w:val="24"/>
        </w:rPr>
        <w:t xml:space="preserve"> анализ</w:t>
      </w:r>
      <w:r w:rsidR="00F74371">
        <w:rPr>
          <w:rFonts w:ascii="Times New Roman" w:hAnsi="Times New Roman" w:cs="Times New Roman"/>
          <w:color w:val="000000"/>
          <w:sz w:val="24"/>
          <w:szCs w:val="24"/>
        </w:rPr>
        <w:t>а</w:t>
      </w:r>
      <w:r w:rsidRPr="00914F83">
        <w:rPr>
          <w:rFonts w:ascii="Times New Roman" w:hAnsi="Times New Roman" w:cs="Times New Roman"/>
          <w:color w:val="000000"/>
          <w:sz w:val="24"/>
          <w:szCs w:val="24"/>
        </w:rPr>
        <w:t xml:space="preserve"> муниципальных правовых актов, регулирующих деятельность органов местного самоуправления в сфере использования автомобильных дорог и осуществления дорожной деятельности; анализ</w:t>
      </w:r>
      <w:r w:rsidR="00F74371">
        <w:rPr>
          <w:rFonts w:ascii="Times New Roman" w:hAnsi="Times New Roman" w:cs="Times New Roman"/>
          <w:color w:val="000000"/>
          <w:sz w:val="24"/>
          <w:szCs w:val="24"/>
        </w:rPr>
        <w:t>а</w:t>
      </w:r>
      <w:r w:rsidRPr="00914F83">
        <w:rPr>
          <w:rFonts w:ascii="Times New Roman" w:hAnsi="Times New Roman" w:cs="Times New Roman"/>
          <w:color w:val="000000"/>
          <w:sz w:val="24"/>
          <w:szCs w:val="24"/>
        </w:rPr>
        <w:t xml:space="preserve"> объёмов бюджетных ассигнований, объёмов финансирования и их расходования</w:t>
      </w:r>
      <w:r w:rsidR="00F74371">
        <w:rPr>
          <w:rFonts w:ascii="Times New Roman" w:hAnsi="Times New Roman" w:cs="Times New Roman"/>
          <w:color w:val="000000"/>
          <w:sz w:val="24"/>
          <w:szCs w:val="24"/>
        </w:rPr>
        <w:t>.</w:t>
      </w:r>
    </w:p>
    <w:p w:rsidR="00F74371" w:rsidRPr="00F74371" w:rsidRDefault="00F74371" w:rsidP="00F74371">
      <w:pPr>
        <w:spacing w:after="0"/>
        <w:ind w:firstLine="709"/>
        <w:jc w:val="both"/>
        <w:rPr>
          <w:rFonts w:ascii="Times New Roman" w:hAnsi="Times New Roman" w:cs="Times New Roman"/>
          <w:sz w:val="24"/>
          <w:szCs w:val="24"/>
        </w:rPr>
      </w:pPr>
      <w:r w:rsidRPr="00F74371">
        <w:rPr>
          <w:rFonts w:ascii="Times New Roman" w:hAnsi="Times New Roman" w:cs="Times New Roman"/>
          <w:sz w:val="24"/>
          <w:szCs w:val="24"/>
        </w:rPr>
        <w:t xml:space="preserve">В ходе контрольного мероприятия </w:t>
      </w:r>
      <w:r>
        <w:rPr>
          <w:rFonts w:ascii="Times New Roman" w:hAnsi="Times New Roman" w:cs="Times New Roman"/>
          <w:sz w:val="24"/>
          <w:szCs w:val="24"/>
        </w:rPr>
        <w:t>проанализировано наличие</w:t>
      </w:r>
      <w:r w:rsidRPr="00F74371">
        <w:rPr>
          <w:rFonts w:ascii="Times New Roman" w:hAnsi="Times New Roman" w:cs="Times New Roman"/>
          <w:sz w:val="24"/>
          <w:szCs w:val="24"/>
        </w:rPr>
        <w:t xml:space="preserve"> нормативных правовых актов, регламентирующих полномочия органов местного самоуправления в области автомобильных дорог и осуществления дорожной деятельности;</w:t>
      </w:r>
      <w:r>
        <w:rPr>
          <w:rFonts w:ascii="Times New Roman" w:hAnsi="Times New Roman" w:cs="Times New Roman"/>
          <w:sz w:val="24"/>
          <w:szCs w:val="24"/>
        </w:rPr>
        <w:t xml:space="preserve"> с</w:t>
      </w:r>
      <w:r w:rsidRPr="00F74371">
        <w:rPr>
          <w:rFonts w:ascii="Times New Roman" w:hAnsi="Times New Roman" w:cs="Times New Roman"/>
          <w:sz w:val="24"/>
          <w:szCs w:val="24"/>
        </w:rPr>
        <w:t>облюдение порядка формирования и использования средств муниципального дорожного фонда: объемы бюджетных ассигнований, объёмы финансирования и расходования муниципального дорожного фонда.</w:t>
      </w:r>
    </w:p>
    <w:p w:rsidR="002E6A3F" w:rsidRDefault="002E6A3F" w:rsidP="002E6A3F">
      <w:pPr>
        <w:tabs>
          <w:tab w:val="left" w:pos="720"/>
        </w:tabs>
        <w:spacing w:after="0"/>
        <w:ind w:firstLine="709"/>
        <w:jc w:val="both"/>
        <w:rPr>
          <w:rFonts w:ascii="Times New Roman" w:hAnsi="Times New Roman" w:cs="Times New Roman"/>
          <w:sz w:val="24"/>
          <w:szCs w:val="24"/>
        </w:rPr>
      </w:pPr>
      <w:r w:rsidRPr="002E6A3F">
        <w:rPr>
          <w:rFonts w:ascii="Times New Roman" w:hAnsi="Times New Roman" w:cs="Times New Roman"/>
          <w:sz w:val="24"/>
          <w:szCs w:val="24"/>
        </w:rPr>
        <w:t>В результате контрольного мероприятие выявлено</w:t>
      </w:r>
      <w:r>
        <w:rPr>
          <w:rFonts w:ascii="Times New Roman" w:hAnsi="Times New Roman" w:cs="Times New Roman"/>
          <w:sz w:val="24"/>
          <w:szCs w:val="24"/>
        </w:rPr>
        <w:t>:</w:t>
      </w:r>
    </w:p>
    <w:p w:rsidR="002E6A3F" w:rsidRDefault="002E6A3F" w:rsidP="002E6A3F">
      <w:pPr>
        <w:tabs>
          <w:tab w:val="left" w:pos="720"/>
        </w:tabs>
        <w:spacing w:after="0"/>
        <w:ind w:firstLine="709"/>
        <w:jc w:val="both"/>
      </w:pPr>
      <w:r w:rsidRPr="002E6A3F">
        <w:rPr>
          <w:rFonts w:ascii="Times New Roman" w:hAnsi="Times New Roman" w:cs="Times New Roman"/>
          <w:sz w:val="24"/>
          <w:szCs w:val="24"/>
        </w:rPr>
        <w:t>разногласие в формулировке Решения РСД и фактически утвержденного документа. Фактически, вышеуказанным Решением утвержден Порядок формирования и использования бюджетных ассигнований муниципального дорожного фонда МО Ключевский район.</w:t>
      </w:r>
      <w:r>
        <w:rPr>
          <w:rFonts w:ascii="Times New Roman" w:hAnsi="Times New Roman" w:cs="Times New Roman"/>
          <w:sz w:val="24"/>
          <w:szCs w:val="24"/>
        </w:rPr>
        <w:t xml:space="preserve"> </w:t>
      </w:r>
      <w:r w:rsidRPr="002E6A3F">
        <w:rPr>
          <w:rFonts w:ascii="Times New Roman" w:hAnsi="Times New Roman" w:cs="Times New Roman"/>
          <w:sz w:val="24"/>
          <w:szCs w:val="24"/>
        </w:rPr>
        <w:t>В результате анализа источников формирования муниципального дорожного фонда выявлено, что Порядком не предусмотрен источник дохода МДФ от иных поступлений налоговых и неналоговых доходов</w:t>
      </w:r>
      <w:r>
        <w:t>;</w:t>
      </w:r>
    </w:p>
    <w:p w:rsidR="002E6A3F" w:rsidRPr="002E6A3F" w:rsidRDefault="002E6A3F" w:rsidP="002E6A3F">
      <w:pPr>
        <w:pStyle w:val="a3"/>
        <w:tabs>
          <w:tab w:val="left" w:pos="142"/>
        </w:tabs>
        <w:spacing w:after="0" w:line="240" w:lineRule="auto"/>
        <w:ind w:left="0" w:firstLine="709"/>
        <w:jc w:val="both"/>
        <w:rPr>
          <w:rFonts w:ascii="Times New Roman" w:hAnsi="Times New Roman" w:cs="Times New Roman"/>
          <w:sz w:val="24"/>
          <w:szCs w:val="24"/>
          <w:u w:val="single"/>
          <w:lang w:eastAsia="en-US"/>
        </w:rPr>
      </w:pPr>
      <w:r>
        <w:rPr>
          <w:rFonts w:ascii="Times New Roman" w:hAnsi="Times New Roman" w:cs="Times New Roman"/>
          <w:sz w:val="24"/>
          <w:szCs w:val="24"/>
          <w:lang w:eastAsia="en-US"/>
        </w:rPr>
        <w:t>в</w:t>
      </w:r>
      <w:r w:rsidRPr="002E6A3F">
        <w:rPr>
          <w:rFonts w:ascii="Times New Roman" w:hAnsi="Times New Roman" w:cs="Times New Roman"/>
          <w:sz w:val="24"/>
          <w:szCs w:val="24"/>
          <w:lang w:eastAsia="en-US"/>
        </w:rPr>
        <w:t xml:space="preserve"> нарушении ч. 6, 7 ст. 1 Закона № 218-ФЗ «О государственной регистрации недвижимости» ни одна автомобильная дорога, расположенная </w:t>
      </w:r>
      <w:r w:rsidRPr="002E6A3F">
        <w:rPr>
          <w:rFonts w:ascii="Times New Roman" w:hAnsi="Times New Roman" w:cs="Times New Roman"/>
          <w:sz w:val="24"/>
          <w:szCs w:val="24"/>
        </w:rPr>
        <w:t xml:space="preserve">в границах населенных пунктов сельских поселений и </w:t>
      </w:r>
      <w:r w:rsidRPr="002E6A3F">
        <w:rPr>
          <w:rFonts w:ascii="Times New Roman" w:hAnsi="Times New Roman" w:cs="Times New Roman"/>
          <w:bCs/>
          <w:sz w:val="24"/>
          <w:szCs w:val="24"/>
        </w:rPr>
        <w:t xml:space="preserve">вне границ населенных пунктов в границах Ключевского муниципального района, </w:t>
      </w:r>
      <w:r w:rsidRPr="002E6A3F">
        <w:rPr>
          <w:rFonts w:ascii="Times New Roman" w:hAnsi="Times New Roman" w:cs="Times New Roman"/>
          <w:sz w:val="24"/>
          <w:szCs w:val="24"/>
          <w:lang w:eastAsia="en-US"/>
        </w:rPr>
        <w:t>свидетельств о государственной регистрации права, а также кадастровых паспортов не имеет</w:t>
      </w:r>
      <w:r>
        <w:rPr>
          <w:rFonts w:ascii="Times New Roman" w:hAnsi="Times New Roman" w:cs="Times New Roman"/>
          <w:sz w:val="24"/>
          <w:szCs w:val="24"/>
          <w:lang w:eastAsia="en-US"/>
        </w:rPr>
        <w:t>;</w:t>
      </w:r>
    </w:p>
    <w:p w:rsidR="002E6A3F" w:rsidRPr="002E6A3F" w:rsidRDefault="002E6A3F" w:rsidP="002E6A3F">
      <w:pPr>
        <w:pStyle w:val="a3"/>
        <w:tabs>
          <w:tab w:val="left" w:pos="720"/>
        </w:tabs>
        <w:spacing w:after="0" w:line="240" w:lineRule="auto"/>
        <w:ind w:left="0" w:firstLine="709"/>
        <w:jc w:val="both"/>
        <w:rPr>
          <w:rFonts w:ascii="Times New Roman" w:hAnsi="Times New Roman" w:cs="Times New Roman"/>
          <w:b/>
          <w:i/>
          <w:sz w:val="24"/>
          <w:szCs w:val="24"/>
          <w:u w:val="single"/>
          <w:lang w:eastAsia="en-US"/>
        </w:rPr>
      </w:pPr>
      <w:r>
        <w:rPr>
          <w:rFonts w:ascii="Times New Roman" w:hAnsi="Times New Roman" w:cs="Times New Roman"/>
          <w:sz w:val="24"/>
          <w:szCs w:val="24"/>
          <w:lang w:eastAsia="en-US"/>
        </w:rPr>
        <w:t>в</w:t>
      </w:r>
      <w:r w:rsidRPr="002E6A3F">
        <w:rPr>
          <w:rFonts w:ascii="Times New Roman" w:hAnsi="Times New Roman" w:cs="Times New Roman"/>
          <w:sz w:val="24"/>
          <w:szCs w:val="24"/>
          <w:lang w:eastAsia="en-US"/>
        </w:rPr>
        <w:t xml:space="preserve"> нарушение </w:t>
      </w:r>
      <w:r w:rsidRPr="002E6A3F">
        <w:rPr>
          <w:rFonts w:ascii="Times New Roman" w:hAnsi="Times New Roman" w:cs="Times New Roman"/>
          <w:sz w:val="24"/>
          <w:szCs w:val="24"/>
        </w:rPr>
        <w:t>ве</w:t>
      </w:r>
      <w:r w:rsidRPr="002E6A3F">
        <w:rPr>
          <w:rFonts w:ascii="Times New Roman" w:hAnsi="Times New Roman" w:cs="Times New Roman"/>
          <w:sz w:val="24"/>
          <w:szCs w:val="24"/>
          <w:lang w:eastAsia="en-US"/>
        </w:rPr>
        <w:t xml:space="preserve">домственных строительных норм п. 1.1 ВСН 1-83 паспортизация автомобильных дорог, расположенных </w:t>
      </w:r>
      <w:r w:rsidRPr="002E6A3F">
        <w:rPr>
          <w:rFonts w:ascii="Times New Roman" w:hAnsi="Times New Roman" w:cs="Times New Roman"/>
          <w:sz w:val="24"/>
          <w:szCs w:val="24"/>
        </w:rPr>
        <w:t xml:space="preserve">в границах населенных пунктов сельских поселений, а также </w:t>
      </w:r>
      <w:r w:rsidRPr="002E6A3F">
        <w:rPr>
          <w:rFonts w:ascii="Times New Roman" w:hAnsi="Times New Roman" w:cs="Times New Roman"/>
          <w:bCs/>
          <w:sz w:val="24"/>
          <w:szCs w:val="24"/>
        </w:rPr>
        <w:t>вне границ населенных пунктов в границах района,</w:t>
      </w:r>
      <w:r w:rsidRPr="002E6A3F">
        <w:rPr>
          <w:rFonts w:ascii="Times New Roman" w:hAnsi="Times New Roman" w:cs="Times New Roman"/>
          <w:sz w:val="24"/>
          <w:szCs w:val="24"/>
          <w:lang w:eastAsia="en-US"/>
        </w:rPr>
        <w:t xml:space="preserve"> не проводилась</w:t>
      </w:r>
      <w:r w:rsidR="006353BC">
        <w:rPr>
          <w:rFonts w:ascii="Times New Roman" w:hAnsi="Times New Roman" w:cs="Times New Roman"/>
          <w:sz w:val="24"/>
          <w:szCs w:val="24"/>
          <w:lang w:eastAsia="en-US"/>
        </w:rPr>
        <w:t>;</w:t>
      </w:r>
    </w:p>
    <w:p w:rsidR="002E6A3F" w:rsidRPr="002E6A3F" w:rsidRDefault="006353BC" w:rsidP="002E6A3F">
      <w:pPr>
        <w:pStyle w:val="a3"/>
        <w:tabs>
          <w:tab w:val="left" w:pos="142"/>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2E6A3F" w:rsidRPr="002E6A3F">
        <w:rPr>
          <w:rFonts w:ascii="Times New Roman" w:hAnsi="Times New Roman" w:cs="Times New Roman"/>
          <w:sz w:val="24"/>
          <w:szCs w:val="24"/>
        </w:rPr>
        <w:t xml:space="preserve"> нарушение </w:t>
      </w:r>
      <w:r w:rsidR="002E6A3F" w:rsidRPr="002E6A3F">
        <w:rPr>
          <w:rFonts w:ascii="Times New Roman" w:hAnsi="Times New Roman" w:cs="Times New Roman"/>
          <w:sz w:val="24"/>
          <w:szCs w:val="24"/>
          <w:lang w:eastAsia="en-US"/>
        </w:rPr>
        <w:t xml:space="preserve">пунктов 4.1.1, 4.1.3.  </w:t>
      </w:r>
      <w:r w:rsidR="002E6A3F" w:rsidRPr="002E6A3F">
        <w:rPr>
          <w:rFonts w:ascii="Times New Roman" w:hAnsi="Times New Roman" w:cs="Times New Roman"/>
          <w:sz w:val="24"/>
          <w:szCs w:val="24"/>
        </w:rPr>
        <w:t xml:space="preserve">Положения о муниципальном контроле на автомобильном транспорте и в дорожном хозяйстве в границах муниципального образования Ключевский район АК, фактически, муниципальный контроль за обеспечением сохранности автомобильных дорог местного значения, не осуществлялся. План проведения контрольных мероприятий на 2021 год не утверждался. Проверки (плановые, внеплановые) не проводились, акты проверок </w:t>
      </w:r>
      <w:r>
        <w:rPr>
          <w:rFonts w:ascii="Times New Roman" w:hAnsi="Times New Roman" w:cs="Times New Roman"/>
          <w:sz w:val="24"/>
          <w:szCs w:val="24"/>
        </w:rPr>
        <w:t>в ходе проверки не представлены;</w:t>
      </w:r>
    </w:p>
    <w:p w:rsidR="002E6A3F" w:rsidRPr="006353BC" w:rsidRDefault="006353BC" w:rsidP="006353BC">
      <w:pPr>
        <w:pStyle w:val="a3"/>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w:t>
      </w:r>
      <w:r w:rsidR="002E6A3F" w:rsidRPr="006353BC">
        <w:rPr>
          <w:rFonts w:ascii="Times New Roman" w:hAnsi="Times New Roman" w:cs="Times New Roman"/>
          <w:color w:val="000000"/>
          <w:sz w:val="24"/>
          <w:szCs w:val="24"/>
        </w:rPr>
        <w:t xml:space="preserve"> нарушение п.2 ст. 17 и п.2 ст. 18 Федерального закона №257-ФЗ </w:t>
      </w:r>
      <w:r w:rsidR="002E6A3F" w:rsidRPr="006353B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E6A3F" w:rsidRPr="006353BC">
        <w:rPr>
          <w:rFonts w:ascii="Times New Roman" w:hAnsi="Times New Roman" w:cs="Times New Roman"/>
          <w:color w:val="000000"/>
          <w:sz w:val="24"/>
          <w:szCs w:val="24"/>
        </w:rPr>
        <w:t>, Порядок содержания автомобильных дорог и Порядок ремонта автомобильных дорог не разработаны.</w:t>
      </w:r>
    </w:p>
    <w:p w:rsidR="002E6A3F" w:rsidRPr="006353BC" w:rsidRDefault="002E6A3F" w:rsidP="006353BC">
      <w:pPr>
        <w:pStyle w:val="a3"/>
        <w:spacing w:after="0" w:line="240" w:lineRule="auto"/>
        <w:ind w:left="0" w:firstLine="709"/>
        <w:jc w:val="both"/>
        <w:rPr>
          <w:rFonts w:ascii="Times New Roman" w:hAnsi="Times New Roman" w:cs="Times New Roman"/>
          <w:sz w:val="24"/>
          <w:szCs w:val="24"/>
        </w:rPr>
      </w:pPr>
      <w:r w:rsidRPr="006353BC">
        <w:rPr>
          <w:rFonts w:ascii="Times New Roman" w:hAnsi="Times New Roman" w:cs="Times New Roman"/>
          <w:sz w:val="24"/>
          <w:szCs w:val="24"/>
        </w:rPr>
        <w:t>В нарушение п. 3.1. Соглашений о передаче осуществления части полномочий по решению вопросов местного значения, заключенных с сельскими поселениями в 2018 году, Соглашениями установлено, что объем межбюджетных трансфертов, предоставляемых из бюджета МО Ключевский район для осуществления части полномочий устанавливается на очередной финансовый год.  Соответственно, данные по объему финансирования средств (межбюджетных трансфертов) в соглашениях не актуализированы и не соответствуют фактическому финансированию средств сельским поселениям</w:t>
      </w:r>
      <w:r w:rsidR="006353BC">
        <w:rPr>
          <w:rFonts w:ascii="Times New Roman" w:hAnsi="Times New Roman" w:cs="Times New Roman"/>
          <w:sz w:val="24"/>
          <w:szCs w:val="24"/>
        </w:rPr>
        <w:t>;</w:t>
      </w:r>
    </w:p>
    <w:p w:rsidR="002E6A3F" w:rsidRPr="006353BC" w:rsidRDefault="006353BC" w:rsidP="006353B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2E6A3F" w:rsidRPr="006353BC">
        <w:rPr>
          <w:rFonts w:ascii="Times New Roman" w:hAnsi="Times New Roman" w:cs="Times New Roman"/>
          <w:sz w:val="24"/>
          <w:szCs w:val="24"/>
        </w:rPr>
        <w:t xml:space="preserve">ыявлено не эффективное использование бюджетных средств в сумме 27 500,0 рублей, произведено финансирование средств дорожного фонда для погашения кредиторской задолженности по договору от 11.12.2020г №1 по очистке дорог от снега администрации Зеленополянского сельского совета - дорог, которые не приняты на баланс </w:t>
      </w:r>
      <w:r>
        <w:rPr>
          <w:rFonts w:ascii="Times New Roman" w:hAnsi="Times New Roman" w:cs="Times New Roman"/>
          <w:sz w:val="24"/>
          <w:szCs w:val="24"/>
        </w:rPr>
        <w:t>поселения</w:t>
      </w:r>
      <w:r w:rsidR="00904BCE">
        <w:rPr>
          <w:rFonts w:ascii="Times New Roman" w:hAnsi="Times New Roman" w:cs="Times New Roman"/>
          <w:sz w:val="24"/>
          <w:szCs w:val="24"/>
        </w:rPr>
        <w:t>.</w:t>
      </w:r>
    </w:p>
    <w:p w:rsidR="00904BCE" w:rsidRDefault="00904BCE" w:rsidP="00904BC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объекту контроля направлен акт проверки и представление, с одновременным направлением Ключевскому районному Собранию депутатов и главе района. </w:t>
      </w:r>
      <w:r w:rsidR="002E6A3F" w:rsidRPr="006353BC">
        <w:rPr>
          <w:rFonts w:ascii="Times New Roman" w:hAnsi="Times New Roman" w:cs="Times New Roman"/>
          <w:sz w:val="24"/>
          <w:szCs w:val="24"/>
        </w:rPr>
        <w:t xml:space="preserve">  </w:t>
      </w:r>
    </w:p>
    <w:p w:rsidR="00B63AD2" w:rsidRPr="00904BCE" w:rsidRDefault="00397C0E" w:rsidP="00904BCE">
      <w:pPr>
        <w:pStyle w:val="a3"/>
        <w:numPr>
          <w:ilvl w:val="0"/>
          <w:numId w:val="9"/>
        </w:numPr>
        <w:spacing w:after="0" w:line="240" w:lineRule="atLeast"/>
        <w:ind w:left="0" w:firstLine="709"/>
        <w:jc w:val="both"/>
        <w:rPr>
          <w:rFonts w:ascii="Times New Roman" w:hAnsi="Times New Roman" w:cs="Times New Roman"/>
          <w:b/>
          <w:sz w:val="24"/>
          <w:szCs w:val="24"/>
        </w:rPr>
      </w:pPr>
      <w:r w:rsidRPr="00904BCE">
        <w:rPr>
          <w:rFonts w:ascii="Times New Roman" w:hAnsi="Times New Roman" w:cs="Times New Roman"/>
          <w:b/>
          <w:color w:val="000000" w:themeColor="text1"/>
          <w:sz w:val="24"/>
          <w:szCs w:val="24"/>
        </w:rPr>
        <w:t xml:space="preserve">Анализ исполнения местного бюджета муниципального образования </w:t>
      </w:r>
      <w:r w:rsidR="00904BCE">
        <w:rPr>
          <w:rFonts w:ascii="Times New Roman" w:hAnsi="Times New Roman" w:cs="Times New Roman"/>
          <w:b/>
          <w:color w:val="000000" w:themeColor="text1"/>
          <w:sz w:val="24"/>
          <w:szCs w:val="24"/>
        </w:rPr>
        <w:t>Новополтав</w:t>
      </w:r>
      <w:r w:rsidRPr="00904BCE">
        <w:rPr>
          <w:rFonts w:ascii="Times New Roman" w:hAnsi="Times New Roman" w:cs="Times New Roman"/>
          <w:b/>
          <w:color w:val="000000" w:themeColor="text1"/>
          <w:sz w:val="24"/>
          <w:szCs w:val="24"/>
        </w:rPr>
        <w:t>ский сельсовет Ключевского района АК за 202</w:t>
      </w:r>
      <w:r w:rsidR="00904BCE">
        <w:rPr>
          <w:rFonts w:ascii="Times New Roman" w:hAnsi="Times New Roman" w:cs="Times New Roman"/>
          <w:b/>
          <w:color w:val="000000" w:themeColor="text1"/>
          <w:sz w:val="24"/>
          <w:szCs w:val="24"/>
        </w:rPr>
        <w:t>1</w:t>
      </w:r>
      <w:r w:rsidRPr="00904BCE">
        <w:rPr>
          <w:rFonts w:ascii="Times New Roman" w:hAnsi="Times New Roman" w:cs="Times New Roman"/>
          <w:b/>
          <w:color w:val="000000" w:themeColor="text1"/>
          <w:sz w:val="24"/>
          <w:szCs w:val="24"/>
        </w:rPr>
        <w:t xml:space="preserve"> год.</w:t>
      </w:r>
    </w:p>
    <w:p w:rsidR="00904BCE" w:rsidRPr="00E46F43" w:rsidRDefault="00904BCE" w:rsidP="00904BCE">
      <w:pPr>
        <w:spacing w:after="0"/>
        <w:ind w:firstLine="709"/>
        <w:jc w:val="both"/>
        <w:rPr>
          <w:color w:val="000000"/>
        </w:rPr>
      </w:pPr>
      <w:r w:rsidRPr="00904BCE">
        <w:rPr>
          <w:rFonts w:ascii="Times New Roman" w:hAnsi="Times New Roman" w:cs="Times New Roman"/>
          <w:color w:val="000000" w:themeColor="text1"/>
          <w:sz w:val="24"/>
          <w:szCs w:val="24"/>
        </w:rPr>
        <w:t>Целью контрольного мероприятия являлось</w:t>
      </w:r>
      <w:r>
        <w:rPr>
          <w:rFonts w:ascii="Times New Roman" w:hAnsi="Times New Roman" w:cs="Times New Roman"/>
          <w:b/>
          <w:color w:val="000000" w:themeColor="text1"/>
          <w:sz w:val="24"/>
          <w:szCs w:val="24"/>
        </w:rPr>
        <w:t xml:space="preserve"> </w:t>
      </w:r>
      <w:r w:rsidRPr="00E46F43">
        <w:rPr>
          <w:rFonts w:ascii="Times New Roman" w:hAnsi="Times New Roman" w:cs="Times New Roman"/>
          <w:color w:val="000000"/>
          <w:sz w:val="24"/>
          <w:szCs w:val="24"/>
        </w:rPr>
        <w:t>прове</w:t>
      </w:r>
      <w:r>
        <w:rPr>
          <w:rFonts w:ascii="Times New Roman" w:hAnsi="Times New Roman" w:cs="Times New Roman"/>
          <w:color w:val="000000"/>
          <w:sz w:val="24"/>
          <w:szCs w:val="24"/>
        </w:rPr>
        <w:t>дение</w:t>
      </w:r>
      <w:r w:rsidRPr="00E46F43">
        <w:rPr>
          <w:rFonts w:ascii="Times New Roman" w:hAnsi="Times New Roman" w:cs="Times New Roman"/>
          <w:color w:val="000000"/>
          <w:sz w:val="24"/>
          <w:szCs w:val="24"/>
        </w:rPr>
        <w:t xml:space="preserve"> анализ</w:t>
      </w:r>
      <w:r>
        <w:rPr>
          <w:rFonts w:ascii="Times New Roman" w:hAnsi="Times New Roman" w:cs="Times New Roman"/>
          <w:color w:val="000000"/>
          <w:sz w:val="24"/>
          <w:szCs w:val="24"/>
        </w:rPr>
        <w:t>а</w:t>
      </w:r>
      <w:r w:rsidRPr="00E46F43">
        <w:rPr>
          <w:color w:val="000000"/>
        </w:rPr>
        <w:t xml:space="preserve"> </w:t>
      </w:r>
      <w:r>
        <w:rPr>
          <w:color w:val="000000"/>
        </w:rPr>
        <w:t>з</w:t>
      </w:r>
      <w:r w:rsidRPr="002425F5">
        <w:rPr>
          <w:rFonts w:ascii="Times New Roman" w:hAnsi="Times New Roman" w:cs="Times New Roman"/>
          <w:sz w:val="24"/>
          <w:szCs w:val="24"/>
        </w:rPr>
        <w:t>аконност</w:t>
      </w:r>
      <w:r>
        <w:rPr>
          <w:rFonts w:ascii="Times New Roman" w:hAnsi="Times New Roman" w:cs="Times New Roman"/>
          <w:sz w:val="24"/>
          <w:szCs w:val="24"/>
        </w:rPr>
        <w:t>и</w:t>
      </w:r>
      <w:r w:rsidRPr="002425F5">
        <w:rPr>
          <w:rFonts w:ascii="Times New Roman" w:hAnsi="Times New Roman" w:cs="Times New Roman"/>
          <w:sz w:val="24"/>
          <w:szCs w:val="24"/>
        </w:rPr>
        <w:t>, результативност</w:t>
      </w:r>
      <w:r>
        <w:rPr>
          <w:rFonts w:ascii="Times New Roman" w:hAnsi="Times New Roman" w:cs="Times New Roman"/>
          <w:sz w:val="24"/>
          <w:szCs w:val="24"/>
        </w:rPr>
        <w:t xml:space="preserve">и </w:t>
      </w:r>
      <w:r w:rsidRPr="002425F5">
        <w:rPr>
          <w:rFonts w:ascii="Times New Roman" w:hAnsi="Times New Roman" w:cs="Times New Roman"/>
          <w:sz w:val="24"/>
          <w:szCs w:val="24"/>
        </w:rPr>
        <w:t>использования средств бюджета</w:t>
      </w:r>
      <w:r>
        <w:rPr>
          <w:rFonts w:ascii="Times New Roman" w:hAnsi="Times New Roman" w:cs="Times New Roman"/>
          <w:sz w:val="24"/>
          <w:szCs w:val="24"/>
        </w:rPr>
        <w:t xml:space="preserve"> муниципального образования Новополтавский сельсовет.</w:t>
      </w:r>
    </w:p>
    <w:p w:rsidR="00563FFF" w:rsidRPr="00E46F43" w:rsidRDefault="00904BCE" w:rsidP="00563FFF">
      <w:pPr>
        <w:spacing w:after="0" w:line="240" w:lineRule="auto"/>
        <w:ind w:right="-1" w:firstLine="709"/>
        <w:jc w:val="both"/>
        <w:rPr>
          <w:rFonts w:ascii="Times New Roman" w:hAnsi="Times New Roman" w:cs="Times New Roman"/>
          <w:sz w:val="24"/>
          <w:szCs w:val="24"/>
        </w:rPr>
      </w:pPr>
      <w:r w:rsidRPr="00F74371">
        <w:rPr>
          <w:rFonts w:ascii="Times New Roman" w:hAnsi="Times New Roman" w:cs="Times New Roman"/>
          <w:sz w:val="24"/>
          <w:szCs w:val="24"/>
        </w:rPr>
        <w:t xml:space="preserve">В ходе контрольного мероприятия </w:t>
      </w:r>
      <w:r>
        <w:rPr>
          <w:rFonts w:ascii="Times New Roman" w:hAnsi="Times New Roman" w:cs="Times New Roman"/>
          <w:sz w:val="24"/>
          <w:szCs w:val="24"/>
        </w:rPr>
        <w:t>проанализировано</w:t>
      </w:r>
      <w:r w:rsidR="00563FFF">
        <w:rPr>
          <w:rFonts w:ascii="Times New Roman" w:hAnsi="Times New Roman" w:cs="Times New Roman"/>
          <w:sz w:val="24"/>
          <w:szCs w:val="24"/>
        </w:rPr>
        <w:t xml:space="preserve"> </w:t>
      </w:r>
      <w:r w:rsidR="00563FFF" w:rsidRPr="00E46F43">
        <w:rPr>
          <w:rFonts w:ascii="Times New Roman" w:hAnsi="Times New Roman" w:cs="Times New Roman"/>
          <w:sz w:val="24"/>
          <w:szCs w:val="24"/>
        </w:rPr>
        <w:t xml:space="preserve">исполнение местного бюджета </w:t>
      </w:r>
      <w:r w:rsidR="00563FFF">
        <w:rPr>
          <w:rFonts w:ascii="Times New Roman" w:hAnsi="Times New Roman" w:cs="Times New Roman"/>
          <w:sz w:val="24"/>
          <w:szCs w:val="24"/>
        </w:rPr>
        <w:t>муниципального образования</w:t>
      </w:r>
      <w:r w:rsidR="00563FFF" w:rsidRPr="00E46F43">
        <w:rPr>
          <w:rFonts w:ascii="Times New Roman" w:hAnsi="Times New Roman" w:cs="Times New Roman"/>
          <w:sz w:val="24"/>
          <w:szCs w:val="24"/>
        </w:rPr>
        <w:t xml:space="preserve"> в проверяемом периоде и контроль на соответствие Решениям сельского Собрания депутатов «О бюджете поселения»;                                                                                                                  </w:t>
      </w:r>
      <w:r w:rsidR="00563FFF">
        <w:rPr>
          <w:rFonts w:ascii="Times New Roman" w:hAnsi="Times New Roman" w:cs="Times New Roman"/>
          <w:sz w:val="24"/>
          <w:szCs w:val="24"/>
        </w:rPr>
        <w:t>п</w:t>
      </w:r>
      <w:r w:rsidR="00563FFF" w:rsidRPr="00E46F43">
        <w:rPr>
          <w:rFonts w:ascii="Times New Roman" w:hAnsi="Times New Roman" w:cs="Times New Roman"/>
          <w:sz w:val="24"/>
          <w:szCs w:val="24"/>
        </w:rPr>
        <w:t>ровер</w:t>
      </w:r>
      <w:r w:rsidR="00563FFF">
        <w:rPr>
          <w:rFonts w:ascii="Times New Roman" w:hAnsi="Times New Roman" w:cs="Times New Roman"/>
          <w:sz w:val="24"/>
          <w:szCs w:val="24"/>
        </w:rPr>
        <w:t>ено</w:t>
      </w:r>
      <w:r w:rsidR="00563FFF" w:rsidRPr="00E46F43">
        <w:rPr>
          <w:rFonts w:ascii="Times New Roman" w:hAnsi="Times New Roman" w:cs="Times New Roman"/>
          <w:sz w:val="24"/>
          <w:szCs w:val="24"/>
        </w:rPr>
        <w:t xml:space="preserve"> соблюдение порядка утверждения и внесения изменений в</w:t>
      </w:r>
      <w:r w:rsidR="00563FFF">
        <w:rPr>
          <w:rFonts w:ascii="Times New Roman" w:hAnsi="Times New Roman" w:cs="Times New Roman"/>
          <w:sz w:val="24"/>
          <w:szCs w:val="24"/>
        </w:rPr>
        <w:t xml:space="preserve"> бюджетные росписи поселения; п</w:t>
      </w:r>
      <w:r w:rsidR="00563FFF" w:rsidRPr="00E46F43">
        <w:rPr>
          <w:rFonts w:ascii="Times New Roman" w:hAnsi="Times New Roman" w:cs="Times New Roman"/>
          <w:sz w:val="24"/>
          <w:szCs w:val="24"/>
        </w:rPr>
        <w:t>роанализиров</w:t>
      </w:r>
      <w:r w:rsidR="00563FFF">
        <w:rPr>
          <w:rFonts w:ascii="Times New Roman" w:hAnsi="Times New Roman" w:cs="Times New Roman"/>
          <w:sz w:val="24"/>
          <w:szCs w:val="24"/>
        </w:rPr>
        <w:t>аны</w:t>
      </w:r>
      <w:r w:rsidR="00563FFF" w:rsidRPr="00E46F43">
        <w:rPr>
          <w:rFonts w:ascii="Times New Roman" w:hAnsi="Times New Roman" w:cs="Times New Roman"/>
          <w:sz w:val="24"/>
          <w:szCs w:val="24"/>
        </w:rPr>
        <w:t xml:space="preserve"> наличие и источники формирования дебиторской и кредиторской задолженности </w:t>
      </w:r>
      <w:r w:rsidR="00563FFF">
        <w:rPr>
          <w:rFonts w:ascii="Times New Roman" w:hAnsi="Times New Roman" w:cs="Times New Roman"/>
          <w:sz w:val="24"/>
          <w:szCs w:val="24"/>
        </w:rPr>
        <w:t>поселения</w:t>
      </w:r>
      <w:r w:rsidR="00563FFF" w:rsidRPr="00E46F43">
        <w:rPr>
          <w:rFonts w:ascii="Times New Roman" w:hAnsi="Times New Roman" w:cs="Times New Roman"/>
          <w:sz w:val="24"/>
          <w:szCs w:val="24"/>
        </w:rPr>
        <w:t>.</w:t>
      </w:r>
    </w:p>
    <w:p w:rsidR="00563FFF" w:rsidRDefault="001C4CB5" w:rsidP="00563FFF">
      <w:pPr>
        <w:spacing w:after="0"/>
        <w:ind w:firstLine="709"/>
        <w:jc w:val="both"/>
        <w:rPr>
          <w:rFonts w:ascii="Times New Roman" w:hAnsi="Times New Roman" w:cs="Times New Roman"/>
          <w:sz w:val="24"/>
          <w:szCs w:val="24"/>
        </w:rPr>
      </w:pPr>
      <w:r w:rsidRPr="00563FFF">
        <w:rPr>
          <w:rFonts w:ascii="Times New Roman" w:hAnsi="Times New Roman" w:cs="Times New Roman"/>
          <w:color w:val="000000" w:themeColor="text1"/>
          <w:sz w:val="24"/>
          <w:szCs w:val="24"/>
        </w:rPr>
        <w:t>В ходе контрольных мероприятий</w:t>
      </w:r>
      <w:r w:rsidR="00563FFF" w:rsidRPr="00563FFF">
        <w:rPr>
          <w:rFonts w:ascii="Times New Roman" w:hAnsi="Times New Roman" w:cs="Times New Roman"/>
          <w:color w:val="000000" w:themeColor="text1"/>
          <w:sz w:val="24"/>
          <w:szCs w:val="24"/>
        </w:rPr>
        <w:t xml:space="preserve"> нарушений не</w:t>
      </w:r>
      <w:r w:rsidRPr="00563FFF">
        <w:rPr>
          <w:rFonts w:ascii="Times New Roman" w:hAnsi="Times New Roman" w:cs="Times New Roman"/>
          <w:color w:val="000000" w:themeColor="text1"/>
          <w:sz w:val="24"/>
          <w:szCs w:val="24"/>
        </w:rPr>
        <w:t xml:space="preserve"> </w:t>
      </w:r>
      <w:r w:rsidR="00563FFF" w:rsidRPr="00563FFF">
        <w:rPr>
          <w:rFonts w:ascii="Times New Roman" w:hAnsi="Times New Roman" w:cs="Times New Roman"/>
          <w:color w:val="000000" w:themeColor="text1"/>
          <w:sz w:val="24"/>
          <w:szCs w:val="24"/>
        </w:rPr>
        <w:t>выявлено</w:t>
      </w:r>
      <w:r w:rsidR="00B63AD2" w:rsidRPr="00563FFF">
        <w:rPr>
          <w:rFonts w:ascii="Times New Roman" w:hAnsi="Times New Roman" w:cs="Times New Roman"/>
          <w:sz w:val="24"/>
          <w:szCs w:val="24"/>
        </w:rPr>
        <w:t>.</w:t>
      </w:r>
      <w:r w:rsidR="00B63AD2">
        <w:t xml:space="preserve">  </w:t>
      </w:r>
      <w:r w:rsidR="00563FFF">
        <w:rPr>
          <w:rFonts w:ascii="Times New Roman" w:hAnsi="Times New Roman" w:cs="Times New Roman"/>
          <w:sz w:val="24"/>
          <w:szCs w:val="24"/>
        </w:rPr>
        <w:t xml:space="preserve">По результатам контрольного мероприятия объекту контроля направлен акт проверки, с одновременным направлением Ключевскому районному Собранию депутатов и главе района. </w:t>
      </w:r>
      <w:r w:rsidR="00563FFF" w:rsidRPr="006353BC">
        <w:rPr>
          <w:rFonts w:ascii="Times New Roman" w:hAnsi="Times New Roman" w:cs="Times New Roman"/>
          <w:sz w:val="24"/>
          <w:szCs w:val="24"/>
        </w:rPr>
        <w:t xml:space="preserve">  </w:t>
      </w:r>
    </w:p>
    <w:p w:rsidR="003A15AC" w:rsidRPr="003A15AC" w:rsidRDefault="003A15AC" w:rsidP="003A15AC">
      <w:pPr>
        <w:pStyle w:val="a3"/>
        <w:numPr>
          <w:ilvl w:val="0"/>
          <w:numId w:val="9"/>
        </w:numPr>
        <w:spacing w:after="0" w:line="240" w:lineRule="atLeast"/>
        <w:ind w:left="0" w:firstLine="709"/>
        <w:jc w:val="both"/>
        <w:rPr>
          <w:rFonts w:ascii="Times New Roman" w:hAnsi="Times New Roman" w:cs="Times New Roman"/>
          <w:b/>
          <w:sz w:val="24"/>
          <w:szCs w:val="24"/>
        </w:rPr>
      </w:pPr>
      <w:r w:rsidRPr="003A15AC">
        <w:rPr>
          <w:rFonts w:ascii="Times New Roman" w:hAnsi="Times New Roman" w:cs="Times New Roman"/>
          <w:b/>
          <w:sz w:val="24"/>
          <w:szCs w:val="24"/>
        </w:rPr>
        <w:t>Проверка финансово-хозяйственной деятельности кинозала «Премьера» МБУК «Многофункциональный культурный центр» Ключевского района Алтайского края за 2021 год.</w:t>
      </w:r>
    </w:p>
    <w:p w:rsidR="00784026" w:rsidRPr="002D6C49" w:rsidRDefault="00784026" w:rsidP="00784026">
      <w:pPr>
        <w:spacing w:after="0"/>
        <w:ind w:firstLine="709"/>
        <w:jc w:val="both"/>
        <w:rPr>
          <w:rFonts w:ascii="Times New Roman" w:hAnsi="Times New Roman" w:cs="Times New Roman"/>
          <w:color w:val="000000"/>
          <w:sz w:val="24"/>
          <w:szCs w:val="24"/>
        </w:rPr>
      </w:pPr>
      <w:r w:rsidRPr="00AA0C1F">
        <w:rPr>
          <w:rFonts w:ascii="Times New Roman" w:hAnsi="Times New Roman" w:cs="Times New Roman"/>
          <w:sz w:val="24"/>
          <w:szCs w:val="24"/>
        </w:rPr>
        <w:t>Целью контрольного мероприятия являлос</w:t>
      </w:r>
      <w:r w:rsidR="00AA0C1F" w:rsidRPr="00AA0C1F">
        <w:rPr>
          <w:rFonts w:ascii="Times New Roman" w:hAnsi="Times New Roman" w:cs="Times New Roman"/>
          <w:sz w:val="24"/>
          <w:szCs w:val="24"/>
        </w:rPr>
        <w:t>ь</w:t>
      </w:r>
      <w:r>
        <w:t xml:space="preserve"> </w:t>
      </w:r>
      <w:r w:rsidRPr="002D6C49">
        <w:rPr>
          <w:rFonts w:ascii="Times New Roman" w:hAnsi="Times New Roman" w:cs="Times New Roman"/>
          <w:color w:val="000000"/>
          <w:sz w:val="24"/>
          <w:szCs w:val="24"/>
        </w:rPr>
        <w:t>прове</w:t>
      </w:r>
      <w:r w:rsidR="00AA0C1F">
        <w:rPr>
          <w:rFonts w:ascii="Times New Roman" w:hAnsi="Times New Roman" w:cs="Times New Roman"/>
          <w:color w:val="000000"/>
          <w:sz w:val="24"/>
          <w:szCs w:val="24"/>
        </w:rPr>
        <w:t>дение</w:t>
      </w:r>
      <w:r w:rsidRPr="002D6C49">
        <w:rPr>
          <w:rFonts w:ascii="Times New Roman" w:hAnsi="Times New Roman" w:cs="Times New Roman"/>
          <w:color w:val="000000"/>
          <w:sz w:val="24"/>
          <w:szCs w:val="24"/>
        </w:rPr>
        <w:t xml:space="preserve"> анализ</w:t>
      </w:r>
      <w:r w:rsidR="00AA0C1F">
        <w:rPr>
          <w:rFonts w:ascii="Times New Roman" w:hAnsi="Times New Roman" w:cs="Times New Roman"/>
          <w:color w:val="000000"/>
          <w:sz w:val="24"/>
          <w:szCs w:val="24"/>
        </w:rPr>
        <w:t>а</w:t>
      </w:r>
      <w:r w:rsidRPr="002D6C49">
        <w:rPr>
          <w:rFonts w:ascii="Times New Roman" w:hAnsi="Times New Roman" w:cs="Times New Roman"/>
          <w:color w:val="000000"/>
          <w:sz w:val="24"/>
          <w:szCs w:val="24"/>
        </w:rPr>
        <w:t xml:space="preserve"> учредительных документов, локальных нормативных актов, регламентирующих финансово-хозяйственную деятельность учреждения, его структурного подразделения</w:t>
      </w:r>
      <w:r>
        <w:rPr>
          <w:rFonts w:ascii="Times New Roman" w:hAnsi="Times New Roman" w:cs="Times New Roman"/>
          <w:color w:val="000000"/>
          <w:sz w:val="24"/>
          <w:szCs w:val="24"/>
        </w:rPr>
        <w:t>; проверка и анализ отдельных вопросов финансово-хозяйственной деятельности кинозала; определение степени достоверности данных бухгалтерского учета и отчетности.</w:t>
      </w:r>
    </w:p>
    <w:p w:rsidR="00AA0C1F" w:rsidRDefault="00AA0C1F" w:rsidP="00AA0C1F">
      <w:pPr>
        <w:spacing w:after="0" w:line="240" w:lineRule="auto"/>
        <w:ind w:firstLine="709"/>
        <w:jc w:val="both"/>
        <w:rPr>
          <w:rFonts w:ascii="Times New Roman" w:eastAsia="Times New Roman" w:hAnsi="Times New Roman" w:cs="Times New Roman"/>
          <w:sz w:val="24"/>
          <w:szCs w:val="24"/>
        </w:rPr>
      </w:pPr>
      <w:r w:rsidRPr="00AA0C1F">
        <w:rPr>
          <w:rFonts w:ascii="Times New Roman" w:hAnsi="Times New Roman" w:cs="Times New Roman"/>
          <w:sz w:val="24"/>
          <w:szCs w:val="24"/>
        </w:rPr>
        <w:t>В ходе контрольного мероприятия было проанализировано наличие нормативных правовых актов; проверка соблюдения правил оказания услуг по показу фильмов в кинозале</w:t>
      </w:r>
      <w:r w:rsidR="00336E98">
        <w:rPr>
          <w:rFonts w:ascii="Times New Roman" w:hAnsi="Times New Roman" w:cs="Times New Roman"/>
          <w:sz w:val="24"/>
          <w:szCs w:val="24"/>
        </w:rPr>
        <w:t>,</w:t>
      </w:r>
      <w:r w:rsidRPr="00AA0C1F">
        <w:rPr>
          <w:rFonts w:ascii="Times New Roman" w:hAnsi="Times New Roman" w:cs="Times New Roman"/>
          <w:sz w:val="24"/>
          <w:szCs w:val="24"/>
        </w:rPr>
        <w:t xml:space="preserve"> </w:t>
      </w:r>
      <w:r>
        <w:rPr>
          <w:rFonts w:ascii="Times New Roman" w:hAnsi="Times New Roman" w:cs="Times New Roman"/>
          <w:sz w:val="24"/>
          <w:szCs w:val="24"/>
        </w:rPr>
        <w:t>ш</w:t>
      </w:r>
      <w:r w:rsidRPr="00AA0C1F">
        <w:rPr>
          <w:rFonts w:ascii="Times New Roman" w:hAnsi="Times New Roman" w:cs="Times New Roman"/>
          <w:sz w:val="24"/>
          <w:szCs w:val="24"/>
        </w:rPr>
        <w:t>татн</w:t>
      </w:r>
      <w:r>
        <w:rPr>
          <w:rFonts w:ascii="Times New Roman" w:hAnsi="Times New Roman" w:cs="Times New Roman"/>
          <w:sz w:val="24"/>
          <w:szCs w:val="24"/>
        </w:rPr>
        <w:t>ой</w:t>
      </w:r>
      <w:r w:rsidRPr="00AA0C1F">
        <w:rPr>
          <w:rFonts w:ascii="Times New Roman" w:hAnsi="Times New Roman" w:cs="Times New Roman"/>
          <w:sz w:val="24"/>
          <w:szCs w:val="24"/>
        </w:rPr>
        <w:t xml:space="preserve"> численност</w:t>
      </w:r>
      <w:r>
        <w:rPr>
          <w:rFonts w:ascii="Times New Roman" w:hAnsi="Times New Roman" w:cs="Times New Roman"/>
          <w:sz w:val="24"/>
          <w:szCs w:val="24"/>
        </w:rPr>
        <w:t>и</w:t>
      </w:r>
      <w:r w:rsidRPr="00AA0C1F">
        <w:rPr>
          <w:rFonts w:ascii="Times New Roman" w:hAnsi="Times New Roman" w:cs="Times New Roman"/>
          <w:sz w:val="24"/>
          <w:szCs w:val="24"/>
        </w:rPr>
        <w:t xml:space="preserve"> и оплат</w:t>
      </w:r>
      <w:r w:rsidR="00336E98">
        <w:rPr>
          <w:rFonts w:ascii="Times New Roman" w:hAnsi="Times New Roman" w:cs="Times New Roman"/>
          <w:sz w:val="24"/>
          <w:szCs w:val="24"/>
        </w:rPr>
        <w:t>ы</w:t>
      </w:r>
      <w:r w:rsidRPr="00AA0C1F">
        <w:rPr>
          <w:rFonts w:ascii="Times New Roman" w:hAnsi="Times New Roman" w:cs="Times New Roman"/>
          <w:sz w:val="24"/>
          <w:szCs w:val="24"/>
        </w:rPr>
        <w:t xml:space="preserve"> труда </w:t>
      </w:r>
      <w:r>
        <w:rPr>
          <w:rFonts w:ascii="Times New Roman" w:hAnsi="Times New Roman" w:cs="Times New Roman"/>
          <w:sz w:val="24"/>
          <w:szCs w:val="24"/>
        </w:rPr>
        <w:t>к</w:t>
      </w:r>
      <w:r w:rsidRPr="00AA0C1F">
        <w:rPr>
          <w:rFonts w:ascii="Times New Roman" w:hAnsi="Times New Roman" w:cs="Times New Roman"/>
          <w:sz w:val="24"/>
          <w:szCs w:val="24"/>
        </w:rPr>
        <w:t>инозала</w:t>
      </w:r>
      <w:r w:rsidR="00336E98">
        <w:rPr>
          <w:rFonts w:ascii="Times New Roman" w:hAnsi="Times New Roman" w:cs="Times New Roman"/>
          <w:sz w:val="24"/>
          <w:szCs w:val="24"/>
        </w:rPr>
        <w:t>,</w:t>
      </w:r>
      <w:r w:rsidRPr="00AA0C1F">
        <w:rPr>
          <w:rFonts w:ascii="Times New Roman" w:hAnsi="Times New Roman" w:cs="Times New Roman"/>
          <w:sz w:val="24"/>
          <w:szCs w:val="24"/>
        </w:rPr>
        <w:t xml:space="preserve"> </w:t>
      </w:r>
      <w:r>
        <w:rPr>
          <w:rFonts w:ascii="Times New Roman" w:hAnsi="Times New Roman" w:cs="Times New Roman"/>
          <w:sz w:val="24"/>
          <w:szCs w:val="24"/>
        </w:rPr>
        <w:t>у</w:t>
      </w:r>
      <w:r w:rsidRPr="00AA0C1F">
        <w:rPr>
          <w:rFonts w:ascii="Times New Roman" w:hAnsi="Times New Roman" w:cs="Times New Roman"/>
          <w:sz w:val="24"/>
          <w:szCs w:val="24"/>
        </w:rPr>
        <w:t>чет</w:t>
      </w:r>
      <w:r>
        <w:rPr>
          <w:rFonts w:ascii="Times New Roman" w:hAnsi="Times New Roman" w:cs="Times New Roman"/>
          <w:sz w:val="24"/>
          <w:szCs w:val="24"/>
        </w:rPr>
        <w:t>а</w:t>
      </w:r>
      <w:r w:rsidRPr="00AA0C1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кассовой</w:t>
      </w:r>
      <w:r w:rsidRPr="00AA0C1F">
        <w:rPr>
          <w:rFonts w:ascii="Times New Roman" w:hAnsi="Times New Roman" w:cs="Times New Roman"/>
          <w:sz w:val="24"/>
          <w:szCs w:val="24"/>
        </w:rPr>
        <w:t xml:space="preserve"> дисциплин</w:t>
      </w:r>
      <w:r>
        <w:rPr>
          <w:rFonts w:ascii="Times New Roman" w:hAnsi="Times New Roman" w:cs="Times New Roman"/>
          <w:sz w:val="24"/>
          <w:szCs w:val="24"/>
        </w:rPr>
        <w:t>ы,</w:t>
      </w:r>
      <w:r w:rsidRPr="00AA0C1F">
        <w:rPr>
          <w:rFonts w:ascii="Times New Roman" w:hAnsi="Times New Roman" w:cs="Times New Roman"/>
          <w:sz w:val="24"/>
          <w:szCs w:val="24"/>
        </w:rPr>
        <w:t xml:space="preserve"> </w:t>
      </w:r>
      <w:r>
        <w:rPr>
          <w:rFonts w:ascii="Times New Roman" w:hAnsi="Times New Roman" w:cs="Times New Roman"/>
          <w:sz w:val="24"/>
          <w:szCs w:val="24"/>
        </w:rPr>
        <w:t>ц</w:t>
      </w:r>
      <w:r w:rsidRPr="00AA0C1F">
        <w:rPr>
          <w:rFonts w:ascii="Times New Roman" w:hAnsi="Times New Roman" w:cs="Times New Roman"/>
          <w:sz w:val="24"/>
          <w:szCs w:val="24"/>
        </w:rPr>
        <w:t>енообразовани</w:t>
      </w:r>
      <w:r>
        <w:rPr>
          <w:rFonts w:ascii="Times New Roman" w:hAnsi="Times New Roman" w:cs="Times New Roman"/>
          <w:sz w:val="24"/>
          <w:szCs w:val="24"/>
        </w:rPr>
        <w:t>я,</w:t>
      </w:r>
      <w:r w:rsidRPr="00AA0C1F">
        <w:rPr>
          <w:rFonts w:ascii="Times New Roman" w:hAnsi="Times New Roman" w:cs="Times New Roman"/>
          <w:sz w:val="24"/>
          <w:szCs w:val="24"/>
        </w:rPr>
        <w:t xml:space="preserve"> </w:t>
      </w:r>
      <w:r>
        <w:rPr>
          <w:rFonts w:ascii="Times New Roman" w:hAnsi="Times New Roman" w:cs="Times New Roman"/>
          <w:sz w:val="24"/>
          <w:szCs w:val="24"/>
        </w:rPr>
        <w:t>д</w:t>
      </w:r>
      <w:r w:rsidRPr="00AA0C1F">
        <w:rPr>
          <w:rFonts w:ascii="Times New Roman" w:hAnsi="Times New Roman" w:cs="Times New Roman"/>
          <w:sz w:val="24"/>
          <w:szCs w:val="24"/>
        </w:rPr>
        <w:t>еятельност</w:t>
      </w:r>
      <w:r>
        <w:rPr>
          <w:rFonts w:ascii="Times New Roman" w:hAnsi="Times New Roman" w:cs="Times New Roman"/>
          <w:sz w:val="24"/>
          <w:szCs w:val="24"/>
        </w:rPr>
        <w:t>и</w:t>
      </w:r>
      <w:r w:rsidRPr="00AA0C1F">
        <w:rPr>
          <w:rFonts w:ascii="Times New Roman" w:hAnsi="Times New Roman" w:cs="Times New Roman"/>
          <w:sz w:val="24"/>
          <w:szCs w:val="24"/>
        </w:rPr>
        <w:t xml:space="preserve"> кинозала</w:t>
      </w:r>
      <w:r>
        <w:rPr>
          <w:rFonts w:ascii="Times New Roman" w:hAnsi="Times New Roman" w:cs="Times New Roman"/>
          <w:sz w:val="24"/>
          <w:szCs w:val="24"/>
        </w:rPr>
        <w:t>,</w:t>
      </w:r>
      <w:r w:rsidRPr="00AA0C1F">
        <w:rPr>
          <w:rFonts w:ascii="Times New Roman" w:hAnsi="Times New Roman" w:cs="Times New Roman"/>
          <w:sz w:val="24"/>
          <w:szCs w:val="24"/>
        </w:rPr>
        <w:t xml:space="preserve"> </w:t>
      </w:r>
      <w:r>
        <w:rPr>
          <w:rFonts w:ascii="Times New Roman" w:hAnsi="Times New Roman" w:cs="Times New Roman"/>
          <w:sz w:val="24"/>
          <w:szCs w:val="24"/>
        </w:rPr>
        <w:t>ф</w:t>
      </w:r>
      <w:r w:rsidRPr="00AA0C1F">
        <w:rPr>
          <w:rFonts w:ascii="Times New Roman" w:eastAsia="Times New Roman" w:hAnsi="Times New Roman" w:cs="Times New Roman"/>
          <w:sz w:val="24"/>
          <w:szCs w:val="24"/>
        </w:rPr>
        <w:t>инансов</w:t>
      </w:r>
      <w:r>
        <w:rPr>
          <w:rFonts w:ascii="Times New Roman" w:eastAsia="Times New Roman" w:hAnsi="Times New Roman" w:cs="Times New Roman"/>
          <w:sz w:val="24"/>
          <w:szCs w:val="24"/>
        </w:rPr>
        <w:t>ой</w:t>
      </w:r>
      <w:r w:rsidRPr="00AA0C1F">
        <w:rPr>
          <w:rFonts w:ascii="Times New Roman" w:eastAsia="Times New Roman" w:hAnsi="Times New Roman" w:cs="Times New Roman"/>
          <w:sz w:val="24"/>
          <w:szCs w:val="24"/>
        </w:rPr>
        <w:t xml:space="preserve"> деятельност</w:t>
      </w:r>
      <w:r>
        <w:rPr>
          <w:rFonts w:ascii="Times New Roman" w:eastAsia="Times New Roman" w:hAnsi="Times New Roman" w:cs="Times New Roman"/>
          <w:sz w:val="24"/>
          <w:szCs w:val="24"/>
        </w:rPr>
        <w:t>и.</w:t>
      </w:r>
      <w:r w:rsidRPr="00AA0C1F">
        <w:rPr>
          <w:rFonts w:ascii="Times New Roman" w:eastAsia="Times New Roman" w:hAnsi="Times New Roman" w:cs="Times New Roman"/>
          <w:sz w:val="24"/>
          <w:szCs w:val="24"/>
        </w:rPr>
        <w:t xml:space="preserve"> </w:t>
      </w:r>
    </w:p>
    <w:p w:rsidR="00BA2244" w:rsidRDefault="00BA2244" w:rsidP="00BA2244">
      <w:pPr>
        <w:tabs>
          <w:tab w:val="left" w:pos="720"/>
        </w:tabs>
        <w:spacing w:after="0"/>
        <w:ind w:firstLine="709"/>
        <w:jc w:val="both"/>
        <w:rPr>
          <w:rFonts w:ascii="Times New Roman" w:hAnsi="Times New Roman" w:cs="Times New Roman"/>
          <w:sz w:val="24"/>
          <w:szCs w:val="24"/>
        </w:rPr>
      </w:pPr>
      <w:r w:rsidRPr="002E6A3F">
        <w:rPr>
          <w:rFonts w:ascii="Times New Roman" w:hAnsi="Times New Roman" w:cs="Times New Roman"/>
          <w:sz w:val="24"/>
          <w:szCs w:val="24"/>
        </w:rPr>
        <w:t>В результате контрольного мероприятие выявлено</w:t>
      </w:r>
      <w:r>
        <w:rPr>
          <w:rFonts w:ascii="Times New Roman" w:hAnsi="Times New Roman" w:cs="Times New Roman"/>
          <w:sz w:val="24"/>
          <w:szCs w:val="24"/>
        </w:rPr>
        <w:t>:</w:t>
      </w:r>
    </w:p>
    <w:p w:rsidR="00BA2244" w:rsidRPr="00BA2244" w:rsidRDefault="00920A00" w:rsidP="00920A00">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2244" w:rsidRPr="00BA2244">
        <w:rPr>
          <w:rFonts w:ascii="Times New Roman" w:hAnsi="Times New Roman" w:cs="Times New Roman"/>
          <w:sz w:val="24"/>
          <w:szCs w:val="24"/>
        </w:rPr>
        <w:t>нарушение</w:t>
      </w:r>
      <w:r>
        <w:rPr>
          <w:rFonts w:ascii="Times New Roman" w:hAnsi="Times New Roman" w:cs="Times New Roman"/>
          <w:sz w:val="24"/>
          <w:szCs w:val="24"/>
        </w:rPr>
        <w:t xml:space="preserve"> п. 5, 8, 9, 11, 13, 16, 18, 20, частично п.17</w:t>
      </w:r>
      <w:r w:rsidR="00BA2244" w:rsidRPr="00BA2244">
        <w:rPr>
          <w:rFonts w:ascii="Times New Roman" w:hAnsi="Times New Roman" w:cs="Times New Roman"/>
          <w:sz w:val="24"/>
          <w:szCs w:val="24"/>
        </w:rPr>
        <w:t xml:space="preserve"> Правил оказания услуг по показу фильмов в кинозалах и связанных с таким показом услуг, утвержденных Постановлением от 16.08.2021 № 1338</w:t>
      </w:r>
      <w:r>
        <w:rPr>
          <w:rFonts w:ascii="Times New Roman" w:hAnsi="Times New Roman" w:cs="Times New Roman"/>
          <w:sz w:val="24"/>
          <w:szCs w:val="24"/>
        </w:rPr>
        <w:t>;</w:t>
      </w:r>
    </w:p>
    <w:p w:rsidR="00BA2244" w:rsidRDefault="00920A00" w:rsidP="00F53BF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3BF9">
        <w:rPr>
          <w:rFonts w:ascii="Times New Roman" w:hAnsi="Times New Roman" w:cs="Times New Roman"/>
          <w:sz w:val="24"/>
          <w:szCs w:val="24"/>
        </w:rPr>
        <w:t>нарушение ст. 263.1, 67, 72, 100</w:t>
      </w:r>
      <w:r w:rsidR="00FC04B7">
        <w:rPr>
          <w:rFonts w:ascii="Times New Roman" w:hAnsi="Times New Roman" w:cs="Times New Roman"/>
          <w:sz w:val="24"/>
          <w:szCs w:val="24"/>
        </w:rPr>
        <w:t xml:space="preserve">, </w:t>
      </w:r>
      <w:r w:rsidR="00FC04B7">
        <w:rPr>
          <w:rFonts w:ascii="Times New Roman" w:hAnsi="Times New Roman" w:cs="Times New Roman"/>
          <w:color w:val="000000"/>
          <w:sz w:val="24"/>
          <w:szCs w:val="24"/>
          <w:shd w:val="clear" w:color="auto" w:fill="FFFFFF"/>
        </w:rPr>
        <w:t>15, 57, 136</w:t>
      </w:r>
      <w:r w:rsidR="00BC218E">
        <w:rPr>
          <w:rFonts w:ascii="Times New Roman" w:hAnsi="Times New Roman" w:cs="Times New Roman"/>
          <w:color w:val="000000"/>
          <w:sz w:val="24"/>
          <w:szCs w:val="24"/>
          <w:shd w:val="clear" w:color="auto" w:fill="FFFFFF"/>
        </w:rPr>
        <w:t>, 243, 244</w:t>
      </w:r>
      <w:r w:rsidR="00F53BF9">
        <w:rPr>
          <w:rFonts w:ascii="Times New Roman" w:hAnsi="Times New Roman" w:cs="Times New Roman"/>
          <w:sz w:val="24"/>
          <w:szCs w:val="24"/>
        </w:rPr>
        <w:t xml:space="preserve"> Трудового кодекса по оформлению</w:t>
      </w:r>
      <w:r w:rsidR="00BA2244" w:rsidRPr="00BA2244">
        <w:rPr>
          <w:rFonts w:ascii="Times New Roman" w:hAnsi="Times New Roman" w:cs="Times New Roman"/>
          <w:sz w:val="24"/>
          <w:szCs w:val="24"/>
        </w:rPr>
        <w:t xml:space="preserve"> трудовых договор</w:t>
      </w:r>
      <w:r w:rsidR="00F53BF9">
        <w:rPr>
          <w:rFonts w:ascii="Times New Roman" w:hAnsi="Times New Roman" w:cs="Times New Roman"/>
          <w:sz w:val="24"/>
          <w:szCs w:val="24"/>
        </w:rPr>
        <w:t>ов сотрудников;</w:t>
      </w:r>
    </w:p>
    <w:p w:rsidR="00F53BF9" w:rsidRDefault="00F53BF9" w:rsidP="00F53BF9">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разногласия пунктов трудового договора; не указывалась информация о внутреннем совместительстве сотрудника;</w:t>
      </w:r>
    </w:p>
    <w:p w:rsidR="00F53BF9" w:rsidRDefault="00F53BF9" w:rsidP="00F53BF9">
      <w:pPr>
        <w:pStyle w:val="ab"/>
        <w:shd w:val="clear" w:color="auto" w:fill="FFFFFF"/>
        <w:spacing w:before="0" w:beforeAutospacing="0" w:after="0" w:afterAutospacing="0" w:line="374" w:lineRule="atLeast"/>
        <w:ind w:firstLine="709"/>
        <w:jc w:val="both"/>
        <w:rPr>
          <w:shd w:val="clear" w:color="auto" w:fill="FFFFFF"/>
        </w:rPr>
      </w:pPr>
      <w:r>
        <w:rPr>
          <w:shd w:val="clear" w:color="auto" w:fill="FFFFFF"/>
        </w:rPr>
        <w:t xml:space="preserve">- </w:t>
      </w:r>
      <w:r w:rsidR="00BA2244" w:rsidRPr="00BA2244">
        <w:rPr>
          <w:shd w:val="clear" w:color="auto" w:fill="FFFFFF"/>
        </w:rPr>
        <w:t xml:space="preserve">сотрудник </w:t>
      </w:r>
      <w:r>
        <w:rPr>
          <w:shd w:val="clear" w:color="auto" w:fill="FFFFFF"/>
        </w:rPr>
        <w:t xml:space="preserve">был </w:t>
      </w:r>
      <w:r w:rsidR="00BA2244" w:rsidRPr="00BA2244">
        <w:rPr>
          <w:shd w:val="clear" w:color="auto" w:fill="FFFFFF"/>
        </w:rPr>
        <w:t xml:space="preserve">принят на </w:t>
      </w:r>
      <w:r w:rsidR="00BA2244" w:rsidRPr="00F53BF9">
        <w:rPr>
          <w:shd w:val="clear" w:color="auto" w:fill="FFFFFF"/>
        </w:rPr>
        <w:t>2 штатные единицы,</w:t>
      </w:r>
      <w:r w:rsidR="00BA2244" w:rsidRPr="00BA2244">
        <w:rPr>
          <w:shd w:val="clear" w:color="auto" w:fill="FFFFFF"/>
        </w:rPr>
        <w:t xml:space="preserve"> что противоречит действующему Законодательству (</w:t>
      </w:r>
      <w:r w:rsidR="00BA2244" w:rsidRPr="00BA2244">
        <w:t xml:space="preserve">"Трудовой кодекс Российской Федерации" от 30.12.2001 N 197-ФЗ </w:t>
      </w:r>
      <w:hyperlink r:id="rId8" w:history="1">
        <w:r w:rsidR="00BA2244" w:rsidRPr="00943508">
          <w:rPr>
            <w:rStyle w:val="ae"/>
            <w:color w:val="000000" w:themeColor="text1"/>
            <w:u w:val="none"/>
          </w:rPr>
          <w:t>ст. 284</w:t>
        </w:r>
      </w:hyperlink>
      <w:r w:rsidR="00BA2244" w:rsidRPr="00BA2244">
        <w:t xml:space="preserve"> ТК РФ), </w:t>
      </w:r>
      <w:r w:rsidR="00BA2244" w:rsidRPr="00BA2244">
        <w:rPr>
          <w:shd w:val="clear" w:color="auto" w:fill="FFFFFF"/>
        </w:rPr>
        <w:t>в одном учреждении можно оформить работу сотрудника </w:t>
      </w:r>
      <w:r w:rsidR="00BA2244" w:rsidRPr="00BA2244">
        <w:rPr>
          <w:bCs/>
          <w:shd w:val="clear" w:color="auto" w:fill="FFFFFF"/>
        </w:rPr>
        <w:t>не более чем на 1,5 ставки</w:t>
      </w:r>
      <w:r>
        <w:rPr>
          <w:shd w:val="clear" w:color="auto" w:fill="FFFFFF"/>
        </w:rPr>
        <w:t>;</w:t>
      </w:r>
    </w:p>
    <w:p w:rsidR="00BA2244" w:rsidRDefault="00F53BF9" w:rsidP="00F53BF9">
      <w:pPr>
        <w:pStyle w:val="ab"/>
        <w:shd w:val="clear" w:color="auto" w:fill="FFFFFF"/>
        <w:spacing w:before="0" w:beforeAutospacing="0" w:after="0" w:afterAutospacing="0" w:line="374" w:lineRule="atLeast"/>
        <w:ind w:firstLine="709"/>
        <w:jc w:val="both"/>
      </w:pPr>
      <w:r>
        <w:rPr>
          <w:shd w:val="clear" w:color="auto" w:fill="FFFFFF"/>
        </w:rPr>
        <w:t xml:space="preserve">- отсутствие </w:t>
      </w:r>
      <w:r w:rsidR="00BA2244" w:rsidRPr="00BA2244">
        <w:t>должностны</w:t>
      </w:r>
      <w:r>
        <w:t>х инструкций;</w:t>
      </w:r>
      <w:r w:rsidR="00BA2244" w:rsidRPr="00BA2244">
        <w:t xml:space="preserve"> </w:t>
      </w:r>
    </w:p>
    <w:p w:rsidR="00FC04B7" w:rsidRPr="00BA2244" w:rsidRDefault="00FC04B7" w:rsidP="00FC04B7">
      <w:pPr>
        <w:spacing w:after="0"/>
        <w:ind w:firstLine="709"/>
        <w:jc w:val="both"/>
        <w:rPr>
          <w:rFonts w:ascii="Times New Roman" w:hAnsi="Times New Roman" w:cs="Times New Roman"/>
          <w:sz w:val="24"/>
          <w:szCs w:val="24"/>
        </w:rPr>
      </w:pPr>
      <w:r>
        <w:rPr>
          <w:rStyle w:val="af"/>
          <w:rFonts w:ascii="Times New Roman" w:hAnsi="Times New Roman" w:cs="Times New Roman"/>
          <w:i w:val="0"/>
          <w:sz w:val="24"/>
          <w:szCs w:val="24"/>
          <w:shd w:val="clear" w:color="auto" w:fill="FFFFFF"/>
        </w:rPr>
        <w:t xml:space="preserve">- </w:t>
      </w:r>
      <w:r w:rsidRPr="00FC04B7">
        <w:rPr>
          <w:rStyle w:val="af"/>
          <w:rFonts w:ascii="Times New Roman" w:hAnsi="Times New Roman" w:cs="Times New Roman"/>
          <w:i w:val="0"/>
          <w:sz w:val="24"/>
          <w:szCs w:val="24"/>
          <w:shd w:val="clear" w:color="auto" w:fill="FFFFFF"/>
        </w:rPr>
        <w:t>отсутств</w:t>
      </w:r>
      <w:r>
        <w:rPr>
          <w:rStyle w:val="af"/>
          <w:rFonts w:ascii="Times New Roman" w:hAnsi="Times New Roman" w:cs="Times New Roman"/>
          <w:i w:val="0"/>
          <w:sz w:val="24"/>
          <w:szCs w:val="24"/>
          <w:shd w:val="clear" w:color="auto" w:fill="FFFFFF"/>
        </w:rPr>
        <w:t xml:space="preserve">ие </w:t>
      </w:r>
      <w:r w:rsidRPr="00FC04B7">
        <w:rPr>
          <w:rStyle w:val="af"/>
          <w:rFonts w:ascii="Times New Roman" w:hAnsi="Times New Roman" w:cs="Times New Roman"/>
          <w:i w:val="0"/>
          <w:sz w:val="24"/>
          <w:szCs w:val="24"/>
          <w:shd w:val="clear" w:color="auto" w:fill="FFFFFF"/>
        </w:rPr>
        <w:t>документ</w:t>
      </w:r>
      <w:r>
        <w:rPr>
          <w:rStyle w:val="af"/>
          <w:rFonts w:ascii="Times New Roman" w:hAnsi="Times New Roman" w:cs="Times New Roman"/>
          <w:i w:val="0"/>
          <w:sz w:val="24"/>
          <w:szCs w:val="24"/>
          <w:shd w:val="clear" w:color="auto" w:fill="FFFFFF"/>
        </w:rPr>
        <w:t>ов</w:t>
      </w:r>
      <w:r w:rsidRPr="00FC04B7">
        <w:rPr>
          <w:rStyle w:val="af"/>
          <w:rFonts w:ascii="Times New Roman" w:hAnsi="Times New Roman" w:cs="Times New Roman"/>
          <w:i w:val="0"/>
          <w:sz w:val="24"/>
          <w:szCs w:val="24"/>
          <w:shd w:val="clear" w:color="auto" w:fill="FFFFFF"/>
        </w:rPr>
        <w:t>, подтверждающие принятие сотрудника на работу</w:t>
      </w:r>
      <w:r>
        <w:rPr>
          <w:rStyle w:val="af"/>
          <w:rFonts w:ascii="Times New Roman" w:hAnsi="Times New Roman" w:cs="Times New Roman"/>
          <w:i w:val="0"/>
          <w:sz w:val="24"/>
          <w:szCs w:val="24"/>
          <w:shd w:val="clear" w:color="auto" w:fill="FFFFFF"/>
        </w:rPr>
        <w:t>, отсутствие трудового договора;</w:t>
      </w:r>
    </w:p>
    <w:p w:rsidR="00BA2244" w:rsidRPr="00BA2244" w:rsidRDefault="00F53BF9" w:rsidP="00BA2244">
      <w:pPr>
        <w:pStyle w:val="ac"/>
        <w:spacing w:line="276" w:lineRule="auto"/>
        <w:ind w:firstLine="709"/>
        <w:jc w:val="both"/>
      </w:pPr>
      <w:r>
        <w:t>-</w:t>
      </w:r>
      <w:r w:rsidR="00BA2244" w:rsidRPr="00BA2244">
        <w:t xml:space="preserve"> </w:t>
      </w:r>
      <w:r w:rsidR="00FC04B7">
        <w:t>л</w:t>
      </w:r>
      <w:r w:rsidR="00BA2244" w:rsidRPr="00BA2244">
        <w:t>ичные дела работников сформированы в несоответствии с Федеральным законом №79 от 27.07.2004г, Указом Президента РФ №609 от 30.05.2005г</w:t>
      </w:r>
      <w:r w:rsidR="00FC04B7">
        <w:t>;</w:t>
      </w:r>
    </w:p>
    <w:p w:rsidR="00FC04B7" w:rsidRDefault="00FC04B7" w:rsidP="00FC04B7">
      <w:pPr>
        <w:spacing w:after="0"/>
        <w:ind w:firstLine="709"/>
        <w:jc w:val="both"/>
        <w:rPr>
          <w:rStyle w:val="af"/>
          <w:rFonts w:ascii="Times New Roman" w:hAnsi="Times New Roman" w:cs="Times New Roman"/>
          <w:i w:val="0"/>
          <w:sz w:val="24"/>
          <w:szCs w:val="24"/>
          <w:shd w:val="clear" w:color="auto" w:fill="FFFFFF"/>
        </w:rPr>
      </w:pPr>
      <w:r w:rsidRPr="00FC04B7">
        <w:rPr>
          <w:rStyle w:val="af"/>
          <w:rFonts w:ascii="Times New Roman" w:hAnsi="Times New Roman" w:cs="Times New Roman"/>
          <w:i w:val="0"/>
          <w:sz w:val="24"/>
          <w:szCs w:val="24"/>
          <w:shd w:val="clear" w:color="auto" w:fill="FFFFFF"/>
        </w:rPr>
        <w:t xml:space="preserve">- </w:t>
      </w:r>
      <w:r>
        <w:rPr>
          <w:rStyle w:val="af"/>
          <w:rFonts w:ascii="Times New Roman" w:hAnsi="Times New Roman" w:cs="Times New Roman"/>
          <w:i w:val="0"/>
          <w:sz w:val="24"/>
          <w:szCs w:val="24"/>
          <w:shd w:val="clear" w:color="auto" w:fill="FFFFFF"/>
        </w:rPr>
        <w:t>не соответствие должностей по п</w:t>
      </w:r>
      <w:r w:rsidRPr="00FC04B7">
        <w:rPr>
          <w:rStyle w:val="af"/>
          <w:rFonts w:ascii="Times New Roman" w:hAnsi="Times New Roman" w:cs="Times New Roman"/>
          <w:i w:val="0"/>
          <w:sz w:val="24"/>
          <w:szCs w:val="24"/>
          <w:shd w:val="clear" w:color="auto" w:fill="FFFFFF"/>
        </w:rPr>
        <w:t>риказ</w:t>
      </w:r>
      <w:r>
        <w:rPr>
          <w:rStyle w:val="af"/>
          <w:rFonts w:ascii="Times New Roman" w:hAnsi="Times New Roman" w:cs="Times New Roman"/>
          <w:i w:val="0"/>
          <w:sz w:val="24"/>
          <w:szCs w:val="24"/>
          <w:shd w:val="clear" w:color="auto" w:fill="FFFFFF"/>
        </w:rPr>
        <w:t xml:space="preserve">ам и </w:t>
      </w:r>
      <w:r w:rsidRPr="00FC04B7">
        <w:rPr>
          <w:rStyle w:val="af"/>
          <w:rFonts w:ascii="Times New Roman" w:hAnsi="Times New Roman" w:cs="Times New Roman"/>
          <w:i w:val="0"/>
          <w:sz w:val="24"/>
          <w:szCs w:val="24"/>
          <w:shd w:val="clear" w:color="auto" w:fill="FFFFFF"/>
        </w:rPr>
        <w:t>в бухгалтерском учете</w:t>
      </w:r>
      <w:r>
        <w:rPr>
          <w:rStyle w:val="af"/>
          <w:rFonts w:ascii="Times New Roman" w:hAnsi="Times New Roman" w:cs="Times New Roman"/>
          <w:i w:val="0"/>
          <w:sz w:val="24"/>
          <w:szCs w:val="24"/>
          <w:shd w:val="clear" w:color="auto" w:fill="FFFFFF"/>
        </w:rPr>
        <w:t>;</w:t>
      </w:r>
      <w:r w:rsidRPr="00FC04B7">
        <w:rPr>
          <w:rStyle w:val="af"/>
          <w:rFonts w:ascii="Times New Roman" w:hAnsi="Times New Roman" w:cs="Times New Roman"/>
          <w:i w:val="0"/>
          <w:sz w:val="24"/>
          <w:szCs w:val="24"/>
          <w:shd w:val="clear" w:color="auto" w:fill="FFFFFF"/>
        </w:rPr>
        <w:t xml:space="preserve"> </w:t>
      </w:r>
    </w:p>
    <w:p w:rsidR="00BA2244" w:rsidRPr="00BA2244" w:rsidRDefault="00FC04B7" w:rsidP="00BA2244">
      <w:pPr>
        <w:pStyle w:val="ac"/>
        <w:spacing w:line="276" w:lineRule="auto"/>
        <w:ind w:firstLine="709"/>
        <w:jc w:val="both"/>
      </w:pPr>
      <w:r>
        <w:rPr>
          <w:color w:val="000000"/>
          <w:shd w:val="clear" w:color="auto" w:fill="FFFFFF"/>
        </w:rPr>
        <w:t xml:space="preserve">- в </w:t>
      </w:r>
      <w:r w:rsidR="00BA2244" w:rsidRPr="00BA2244">
        <w:rPr>
          <w:color w:val="000000"/>
          <w:shd w:val="clear" w:color="auto" w:fill="FFFFFF"/>
        </w:rPr>
        <w:t xml:space="preserve">нарушение п. 3 ст. 11 Закона N 402-ФЗ, п. 27 Положения по бухучету N 34н, </w:t>
      </w:r>
      <w:r w:rsidR="00BA2244" w:rsidRPr="00BA2244">
        <w:t xml:space="preserve">в МКЦ не проводится инвентаризация </w:t>
      </w:r>
      <w:r w:rsidR="00BA2244" w:rsidRPr="00BA2244">
        <w:rPr>
          <w:color w:val="000000"/>
          <w:shd w:val="clear" w:color="auto" w:fill="FFFFFF"/>
        </w:rPr>
        <w:t>при смене материально ответственных лиц</w:t>
      </w:r>
      <w:r w:rsidR="00BC218E">
        <w:t>;</w:t>
      </w:r>
    </w:p>
    <w:p w:rsidR="00BC218E" w:rsidRDefault="00BC218E" w:rsidP="00BC218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A2244" w:rsidRPr="00BA2244">
        <w:rPr>
          <w:rFonts w:ascii="Times New Roman" w:hAnsi="Times New Roman" w:cs="Times New Roman"/>
          <w:sz w:val="24"/>
          <w:szCs w:val="24"/>
        </w:rPr>
        <w:t xml:space="preserve">Учреждением не утвержден нормативный правовой акт по порядку хранения, способа и сроках сдачи полученной выручки от продажи билетов в кинозал, а также о порядке передачи выручки от кассира методисту. </w:t>
      </w:r>
    </w:p>
    <w:p w:rsidR="00BC218E" w:rsidRDefault="00BC218E" w:rsidP="00BC218E">
      <w:pPr>
        <w:spacing w:after="0" w:line="24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BA2244">
        <w:rPr>
          <w:rFonts w:ascii="Times New Roman" w:hAnsi="Times New Roman" w:cs="Times New Roman"/>
          <w:color w:val="000000"/>
          <w:sz w:val="24"/>
          <w:szCs w:val="24"/>
          <w:shd w:val="clear" w:color="auto" w:fill="FFFFFF"/>
        </w:rPr>
        <w:t>в нарушении действующего законодательства в учреждение не ведется учет билетов, в том числе и как бланков строгой отчетности (Приказа Министерства культуры РФ от 01.06.2021 №740). Не ведется и бухгалтерский учет билето</w:t>
      </w:r>
      <w:r>
        <w:rPr>
          <w:rFonts w:ascii="Times New Roman" w:hAnsi="Times New Roman" w:cs="Times New Roman"/>
          <w:color w:val="000000"/>
          <w:sz w:val="24"/>
          <w:szCs w:val="24"/>
          <w:shd w:val="clear" w:color="auto" w:fill="FFFFFF"/>
        </w:rPr>
        <w:t>в, отсутствует журнал учета;</w:t>
      </w:r>
      <w:r w:rsidRPr="00BA2244">
        <w:rPr>
          <w:rFonts w:ascii="Times New Roman" w:hAnsi="Times New Roman" w:cs="Times New Roman"/>
          <w:color w:val="000000"/>
          <w:sz w:val="24"/>
          <w:szCs w:val="24"/>
          <w:shd w:val="clear" w:color="auto" w:fill="FFFFFF"/>
        </w:rPr>
        <w:t xml:space="preserve"> фактически производится продажа «Чек контроля», а не билетов формы, утвержденной Министерством Культуры</w:t>
      </w:r>
      <w:r>
        <w:rPr>
          <w:rFonts w:ascii="Times New Roman" w:hAnsi="Times New Roman" w:cs="Times New Roman"/>
          <w:color w:val="000000"/>
          <w:sz w:val="24"/>
          <w:szCs w:val="24"/>
          <w:shd w:val="clear" w:color="auto" w:fill="FFFFFF"/>
        </w:rPr>
        <w:t>;</w:t>
      </w:r>
    </w:p>
    <w:p w:rsidR="00BA2244" w:rsidRPr="00BA2244" w:rsidRDefault="00BC218E" w:rsidP="00BC218E">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о</w:t>
      </w:r>
      <w:r w:rsidR="00BA2244" w:rsidRPr="00BA2244">
        <w:rPr>
          <w:rFonts w:ascii="Times New Roman" w:hAnsi="Times New Roman" w:cs="Times New Roman"/>
          <w:sz w:val="24"/>
          <w:szCs w:val="24"/>
        </w:rPr>
        <w:t>тсутствует и документальное подтверждение по установлению действующих цен на билеты (Тарифы, Прейскурант)</w:t>
      </w:r>
      <w:r>
        <w:rPr>
          <w:rFonts w:ascii="Times New Roman" w:hAnsi="Times New Roman" w:cs="Times New Roman"/>
          <w:sz w:val="24"/>
          <w:szCs w:val="24"/>
        </w:rPr>
        <w:t>;</w:t>
      </w:r>
    </w:p>
    <w:p w:rsidR="00BA2244" w:rsidRPr="00BA2244" w:rsidRDefault="00BC218E" w:rsidP="002F5672">
      <w:pPr>
        <w:spacing w:after="0"/>
        <w:ind w:firstLine="709"/>
        <w:jc w:val="both"/>
        <w:rPr>
          <w:rFonts w:ascii="Times New Roman" w:hAnsi="Times New Roman" w:cs="Times New Roman"/>
          <w:sz w:val="24"/>
          <w:szCs w:val="24"/>
        </w:rPr>
      </w:pPr>
      <w:r>
        <w:rPr>
          <w:rFonts w:ascii="Times New Roman" w:hAnsi="Times New Roman" w:cs="Times New Roman"/>
          <w:sz w:val="24"/>
          <w:szCs w:val="24"/>
        </w:rPr>
        <w:t>- в</w:t>
      </w:r>
      <w:r w:rsidR="00BA2244" w:rsidRPr="00BA2244">
        <w:rPr>
          <w:rFonts w:ascii="Times New Roman" w:hAnsi="Times New Roman" w:cs="Times New Roman"/>
          <w:sz w:val="24"/>
          <w:szCs w:val="24"/>
        </w:rPr>
        <w:t>ыявлены замечания по формированию Отчета об исполнении учреждением плана его финансово-хозяйственной деятельности за январь 2021 года</w:t>
      </w:r>
      <w:r>
        <w:rPr>
          <w:rFonts w:ascii="Times New Roman" w:hAnsi="Times New Roman" w:cs="Times New Roman"/>
          <w:sz w:val="24"/>
          <w:szCs w:val="24"/>
        </w:rPr>
        <w:t xml:space="preserve">, по доходам в сумме 15 176,47 рублей, по расходам в сумме </w:t>
      </w:r>
      <w:r w:rsidRPr="00BA2244">
        <w:rPr>
          <w:rFonts w:ascii="Times New Roman" w:hAnsi="Times New Roman" w:cs="Times New Roman"/>
          <w:sz w:val="24"/>
          <w:szCs w:val="24"/>
        </w:rPr>
        <w:t>25 055,93 рублей</w:t>
      </w:r>
      <w:r>
        <w:rPr>
          <w:rFonts w:ascii="Times New Roman" w:hAnsi="Times New Roman" w:cs="Times New Roman"/>
          <w:sz w:val="24"/>
          <w:szCs w:val="24"/>
        </w:rPr>
        <w:t xml:space="preserve"> (</w:t>
      </w:r>
      <w:r w:rsidRPr="00BA2244">
        <w:rPr>
          <w:rFonts w:ascii="Times New Roman" w:hAnsi="Times New Roman" w:cs="Times New Roman"/>
          <w:sz w:val="24"/>
          <w:szCs w:val="24"/>
        </w:rPr>
        <w:t>по фонду Кино попали доходы других структурных подразделений</w:t>
      </w:r>
      <w:r>
        <w:rPr>
          <w:rFonts w:ascii="Times New Roman" w:hAnsi="Times New Roman" w:cs="Times New Roman"/>
          <w:sz w:val="24"/>
          <w:szCs w:val="24"/>
        </w:rPr>
        <w:t>)</w:t>
      </w:r>
      <w:r w:rsidRPr="00BA2244">
        <w:rPr>
          <w:rFonts w:ascii="Times New Roman" w:hAnsi="Times New Roman" w:cs="Times New Roman"/>
          <w:sz w:val="24"/>
          <w:szCs w:val="24"/>
        </w:rPr>
        <w:t>.</w:t>
      </w:r>
    </w:p>
    <w:p w:rsidR="002F5672" w:rsidRDefault="002F5672" w:rsidP="002F567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объекту контроля направлен акт проверки и представление, с одновременным направлением Ключевскому районному Собранию депутатов и главе района. </w:t>
      </w:r>
      <w:r w:rsidRPr="006353BC">
        <w:rPr>
          <w:rFonts w:ascii="Times New Roman" w:hAnsi="Times New Roman" w:cs="Times New Roman"/>
          <w:sz w:val="24"/>
          <w:szCs w:val="24"/>
        </w:rPr>
        <w:t xml:space="preserve">  </w:t>
      </w:r>
    </w:p>
    <w:p w:rsidR="003177C3" w:rsidRPr="003177C3" w:rsidRDefault="008425D6" w:rsidP="008425D6">
      <w:pPr>
        <w:pStyle w:val="a3"/>
        <w:numPr>
          <w:ilvl w:val="0"/>
          <w:numId w:val="9"/>
        </w:numPr>
        <w:spacing w:after="0" w:line="240" w:lineRule="auto"/>
        <w:ind w:left="0" w:firstLine="709"/>
        <w:jc w:val="both"/>
        <w:rPr>
          <w:rFonts w:ascii="Times New Roman" w:eastAsia="Times New Roman" w:hAnsi="Times New Roman" w:cs="Times New Roman"/>
          <w:sz w:val="24"/>
          <w:szCs w:val="24"/>
        </w:rPr>
      </w:pPr>
      <w:r w:rsidRPr="008425D6">
        <w:rPr>
          <w:rFonts w:ascii="Times New Roman" w:hAnsi="Times New Roman" w:cs="Times New Roman"/>
          <w:sz w:val="24"/>
          <w:szCs w:val="24"/>
        </w:rPr>
        <w:t>Совместное со Счетной п</w:t>
      </w:r>
      <w:r>
        <w:rPr>
          <w:rFonts w:ascii="Times New Roman" w:hAnsi="Times New Roman" w:cs="Times New Roman"/>
          <w:sz w:val="24"/>
          <w:szCs w:val="24"/>
        </w:rPr>
        <w:t>алатой Ал</w:t>
      </w:r>
      <w:r w:rsidRPr="008425D6">
        <w:rPr>
          <w:rFonts w:ascii="Times New Roman" w:hAnsi="Times New Roman" w:cs="Times New Roman"/>
          <w:sz w:val="24"/>
          <w:szCs w:val="24"/>
        </w:rPr>
        <w:t>тайского края контрольное мероприятие:</w:t>
      </w:r>
      <w:r>
        <w:rPr>
          <w:rFonts w:ascii="Times New Roman" w:hAnsi="Times New Roman" w:cs="Times New Roman"/>
          <w:b/>
          <w:sz w:val="24"/>
          <w:szCs w:val="24"/>
        </w:rPr>
        <w:t xml:space="preserve"> «</w:t>
      </w:r>
      <w:r w:rsidRPr="008425D6">
        <w:rPr>
          <w:rFonts w:ascii="Times New Roman" w:hAnsi="Times New Roman" w:cs="Times New Roman"/>
          <w:b/>
          <w:sz w:val="24"/>
          <w:szCs w:val="24"/>
        </w:rPr>
        <w:t>Проверка правомерности и эффективности использования средств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выделенных на реализацию регионального проекта «Успех каждого ребенка» за 2020-2021 годы (НП «Образование»)</w:t>
      </w:r>
      <w:r>
        <w:rPr>
          <w:rFonts w:ascii="Times New Roman" w:hAnsi="Times New Roman" w:cs="Times New Roman"/>
          <w:b/>
          <w:sz w:val="24"/>
          <w:szCs w:val="24"/>
        </w:rPr>
        <w:t>».</w:t>
      </w:r>
      <w:r w:rsidR="003177C3">
        <w:rPr>
          <w:rFonts w:ascii="Times New Roman" w:hAnsi="Times New Roman" w:cs="Times New Roman"/>
          <w:b/>
          <w:sz w:val="24"/>
          <w:szCs w:val="24"/>
        </w:rPr>
        <w:t xml:space="preserve"> </w:t>
      </w:r>
    </w:p>
    <w:p w:rsidR="00BA2244" w:rsidRPr="003177C3" w:rsidRDefault="003177C3" w:rsidP="003177C3">
      <w:pPr>
        <w:pStyle w:val="a3"/>
        <w:spacing w:after="0" w:line="240" w:lineRule="auto"/>
        <w:ind w:left="0" w:firstLine="709"/>
        <w:jc w:val="both"/>
        <w:rPr>
          <w:rFonts w:ascii="Times New Roman" w:eastAsia="Times New Roman" w:hAnsi="Times New Roman" w:cs="Times New Roman"/>
          <w:sz w:val="24"/>
          <w:szCs w:val="24"/>
        </w:rPr>
      </w:pPr>
      <w:r w:rsidRPr="003177C3">
        <w:rPr>
          <w:rFonts w:ascii="Times New Roman" w:hAnsi="Times New Roman" w:cs="Times New Roman"/>
          <w:sz w:val="24"/>
          <w:szCs w:val="24"/>
        </w:rPr>
        <w:t>В рамках</w:t>
      </w:r>
      <w:r w:rsidR="008425D6" w:rsidRPr="003177C3">
        <w:rPr>
          <w:rFonts w:ascii="Times New Roman" w:hAnsi="Times New Roman" w:cs="Times New Roman"/>
          <w:sz w:val="24"/>
          <w:szCs w:val="24"/>
        </w:rPr>
        <w:t xml:space="preserve"> </w:t>
      </w:r>
      <w:r>
        <w:rPr>
          <w:rFonts w:ascii="Times New Roman" w:hAnsi="Times New Roman" w:cs="Times New Roman"/>
          <w:sz w:val="24"/>
          <w:szCs w:val="24"/>
        </w:rPr>
        <w:t>вышеуказанного мероприятия был проведен ремонт спортивного зала в Ключевской средне</w:t>
      </w:r>
      <w:r w:rsidR="00DD57EE">
        <w:rPr>
          <w:rFonts w:ascii="Times New Roman" w:hAnsi="Times New Roman" w:cs="Times New Roman"/>
          <w:sz w:val="24"/>
          <w:szCs w:val="24"/>
        </w:rPr>
        <w:t>й обще</w:t>
      </w:r>
      <w:r>
        <w:rPr>
          <w:rFonts w:ascii="Times New Roman" w:hAnsi="Times New Roman" w:cs="Times New Roman"/>
          <w:sz w:val="24"/>
          <w:szCs w:val="24"/>
        </w:rPr>
        <w:t>образовательной школ</w:t>
      </w:r>
      <w:r w:rsidR="00DD57EE">
        <w:rPr>
          <w:rFonts w:ascii="Times New Roman" w:hAnsi="Times New Roman" w:cs="Times New Roman"/>
          <w:sz w:val="24"/>
          <w:szCs w:val="24"/>
        </w:rPr>
        <w:t xml:space="preserve">е </w:t>
      </w:r>
      <w:r>
        <w:rPr>
          <w:rFonts w:ascii="Times New Roman" w:hAnsi="Times New Roman" w:cs="Times New Roman"/>
          <w:sz w:val="24"/>
          <w:szCs w:val="24"/>
        </w:rPr>
        <w:t>№2.</w:t>
      </w:r>
    </w:p>
    <w:p w:rsidR="00753EB2" w:rsidRDefault="008425D6" w:rsidP="00753EB2">
      <w:pPr>
        <w:pStyle w:val="a3"/>
        <w:spacing w:after="0" w:line="240" w:lineRule="auto"/>
        <w:ind w:left="0" w:firstLine="709"/>
        <w:jc w:val="both"/>
        <w:rPr>
          <w:rFonts w:ascii="Times New Roman" w:hAnsi="Times New Roman" w:cs="Times New Roman"/>
          <w:sz w:val="24"/>
          <w:szCs w:val="24"/>
        </w:rPr>
      </w:pPr>
      <w:r w:rsidRPr="00AA0C1F">
        <w:rPr>
          <w:rFonts w:ascii="Times New Roman" w:hAnsi="Times New Roman" w:cs="Times New Roman"/>
          <w:sz w:val="24"/>
          <w:szCs w:val="24"/>
        </w:rPr>
        <w:t>Цел</w:t>
      </w:r>
      <w:r w:rsidR="008B5A99">
        <w:rPr>
          <w:rFonts w:ascii="Times New Roman" w:hAnsi="Times New Roman" w:cs="Times New Roman"/>
          <w:sz w:val="24"/>
          <w:szCs w:val="24"/>
        </w:rPr>
        <w:t>ями</w:t>
      </w:r>
      <w:r w:rsidRPr="00AA0C1F">
        <w:rPr>
          <w:rFonts w:ascii="Times New Roman" w:hAnsi="Times New Roman" w:cs="Times New Roman"/>
          <w:sz w:val="24"/>
          <w:szCs w:val="24"/>
        </w:rPr>
        <w:t xml:space="preserve"> контрольного мероприятия являл</w:t>
      </w:r>
      <w:r w:rsidR="008B5A99">
        <w:rPr>
          <w:rFonts w:ascii="Times New Roman" w:hAnsi="Times New Roman" w:cs="Times New Roman"/>
          <w:sz w:val="24"/>
          <w:szCs w:val="24"/>
        </w:rPr>
        <w:t>и</w:t>
      </w:r>
      <w:r w:rsidRPr="00AA0C1F">
        <w:rPr>
          <w:rFonts w:ascii="Times New Roman" w:hAnsi="Times New Roman" w:cs="Times New Roman"/>
          <w:sz w:val="24"/>
          <w:szCs w:val="24"/>
        </w:rPr>
        <w:t>сь</w:t>
      </w:r>
      <w:r w:rsidR="00753EB2">
        <w:rPr>
          <w:rFonts w:ascii="Times New Roman" w:hAnsi="Times New Roman" w:cs="Times New Roman"/>
          <w:sz w:val="24"/>
          <w:szCs w:val="24"/>
        </w:rPr>
        <w:t xml:space="preserve"> у</w:t>
      </w:r>
      <w:r w:rsidR="00753EB2" w:rsidRPr="00753EB2">
        <w:rPr>
          <w:rFonts w:ascii="Times New Roman" w:hAnsi="Times New Roman" w:cs="Times New Roman"/>
          <w:sz w:val="24"/>
          <w:szCs w:val="24"/>
        </w:rPr>
        <w:t>станов</w:t>
      </w:r>
      <w:r w:rsidR="00753EB2">
        <w:rPr>
          <w:rFonts w:ascii="Times New Roman" w:hAnsi="Times New Roman" w:cs="Times New Roman"/>
          <w:sz w:val="24"/>
          <w:szCs w:val="24"/>
        </w:rPr>
        <w:t>ление достаточности</w:t>
      </w:r>
      <w:r w:rsidR="00753EB2" w:rsidRPr="00753EB2">
        <w:rPr>
          <w:rFonts w:ascii="Times New Roman" w:hAnsi="Times New Roman" w:cs="Times New Roman"/>
          <w:sz w:val="24"/>
          <w:szCs w:val="24"/>
        </w:rPr>
        <w:t xml:space="preserve"> и своевременност</w:t>
      </w:r>
      <w:r w:rsidR="00753EB2">
        <w:rPr>
          <w:rFonts w:ascii="Times New Roman" w:hAnsi="Times New Roman" w:cs="Times New Roman"/>
          <w:sz w:val="24"/>
          <w:szCs w:val="24"/>
        </w:rPr>
        <w:t>и</w:t>
      </w:r>
      <w:r w:rsidR="00753EB2" w:rsidRPr="00753EB2">
        <w:rPr>
          <w:rFonts w:ascii="Times New Roman" w:hAnsi="Times New Roman" w:cs="Times New Roman"/>
          <w:sz w:val="24"/>
          <w:szCs w:val="24"/>
        </w:rPr>
        <w:t xml:space="preserve"> принятия нормативных правовых актов, обосновывающих операции со средствами, выделенными на реализацию регионального проекта</w:t>
      </w:r>
      <w:r w:rsidR="00753EB2">
        <w:rPr>
          <w:rFonts w:ascii="Times New Roman" w:hAnsi="Times New Roman" w:cs="Times New Roman"/>
          <w:sz w:val="24"/>
          <w:szCs w:val="24"/>
        </w:rPr>
        <w:t>; у</w:t>
      </w:r>
      <w:r w:rsidR="00753EB2" w:rsidRPr="00753EB2">
        <w:rPr>
          <w:rFonts w:ascii="Times New Roman" w:hAnsi="Times New Roman" w:cs="Times New Roman"/>
          <w:sz w:val="24"/>
          <w:szCs w:val="24"/>
        </w:rPr>
        <w:t>станов</w:t>
      </w:r>
      <w:r w:rsidR="00753EB2">
        <w:rPr>
          <w:rFonts w:ascii="Times New Roman" w:hAnsi="Times New Roman" w:cs="Times New Roman"/>
          <w:sz w:val="24"/>
          <w:szCs w:val="24"/>
        </w:rPr>
        <w:t>ление</w:t>
      </w:r>
      <w:r w:rsidR="00753EB2" w:rsidRPr="00753EB2">
        <w:rPr>
          <w:rFonts w:ascii="Times New Roman" w:hAnsi="Times New Roman" w:cs="Times New Roman"/>
          <w:sz w:val="24"/>
          <w:szCs w:val="24"/>
        </w:rPr>
        <w:t xml:space="preserve"> полнот</w:t>
      </w:r>
      <w:r w:rsidR="00753EB2">
        <w:rPr>
          <w:rFonts w:ascii="Times New Roman" w:hAnsi="Times New Roman" w:cs="Times New Roman"/>
          <w:sz w:val="24"/>
          <w:szCs w:val="24"/>
        </w:rPr>
        <w:t>ы</w:t>
      </w:r>
      <w:r w:rsidR="00753EB2" w:rsidRPr="00753EB2">
        <w:rPr>
          <w:rFonts w:ascii="Times New Roman" w:hAnsi="Times New Roman" w:cs="Times New Roman"/>
          <w:sz w:val="24"/>
          <w:szCs w:val="24"/>
        </w:rPr>
        <w:t xml:space="preserve"> поступления, правомерного и эффективного использования средств, направленных на выполнение мероприятий регионального проекта</w:t>
      </w:r>
      <w:r w:rsidR="00753EB2">
        <w:rPr>
          <w:rFonts w:ascii="Times New Roman" w:hAnsi="Times New Roman" w:cs="Times New Roman"/>
          <w:sz w:val="24"/>
          <w:szCs w:val="24"/>
        </w:rPr>
        <w:t>; оп</w:t>
      </w:r>
      <w:r w:rsidR="00753EB2" w:rsidRPr="00753EB2">
        <w:rPr>
          <w:rFonts w:ascii="Times New Roman" w:hAnsi="Times New Roman" w:cs="Times New Roman"/>
          <w:sz w:val="24"/>
          <w:szCs w:val="24"/>
        </w:rPr>
        <w:t>редел</w:t>
      </w:r>
      <w:r w:rsidR="00753EB2">
        <w:rPr>
          <w:rFonts w:ascii="Times New Roman" w:hAnsi="Times New Roman" w:cs="Times New Roman"/>
          <w:sz w:val="24"/>
          <w:szCs w:val="24"/>
        </w:rPr>
        <w:t>ение</w:t>
      </w:r>
      <w:r w:rsidR="00753EB2" w:rsidRPr="00753EB2">
        <w:rPr>
          <w:rFonts w:ascii="Times New Roman" w:hAnsi="Times New Roman" w:cs="Times New Roman"/>
          <w:sz w:val="24"/>
          <w:szCs w:val="24"/>
        </w:rPr>
        <w:t xml:space="preserve"> результативност</w:t>
      </w:r>
      <w:r w:rsidR="00753EB2">
        <w:rPr>
          <w:rFonts w:ascii="Times New Roman" w:hAnsi="Times New Roman" w:cs="Times New Roman"/>
          <w:sz w:val="24"/>
          <w:szCs w:val="24"/>
        </w:rPr>
        <w:t>и</w:t>
      </w:r>
      <w:r w:rsidR="00753EB2" w:rsidRPr="00753EB2">
        <w:rPr>
          <w:rFonts w:ascii="Times New Roman" w:hAnsi="Times New Roman" w:cs="Times New Roman"/>
          <w:sz w:val="24"/>
          <w:szCs w:val="24"/>
        </w:rPr>
        <w:t xml:space="preserve"> выполнения мероприятий регионального проекта.</w:t>
      </w:r>
    </w:p>
    <w:p w:rsidR="00753EB2" w:rsidRPr="00377FD3" w:rsidRDefault="00753EB2" w:rsidP="00753EB2">
      <w:pPr>
        <w:pStyle w:val="ac"/>
        <w:ind w:firstLine="709"/>
        <w:jc w:val="both"/>
      </w:pPr>
      <w:r w:rsidRPr="00AA0C1F">
        <w:t>В ходе контрольного мероприятия был</w:t>
      </w:r>
      <w:r>
        <w:t xml:space="preserve">и оценены достаточность и своевременность принятых нормативных правовых актов для реализации регионального проекта; оценены </w:t>
      </w:r>
      <w:r>
        <w:lastRenderedPageBreak/>
        <w:t xml:space="preserve">полнота и достаточность показателей (индикаторов), установленных региональным проектом. Проверено соответствие объемов финансирования мероприятий регионального проекта бюджетным ассигнованиям, утвержденным Законом Алтайского края о краевом бюджете на соответствующий финансовый год; проверена полнота поступления, правомерного и эффективного использования средств, направленных на выполнение мероприятий регионального проекта; проверена достоверность, своевременность и полнота представленных отчетов, предусмотренных соглашениями. Проверена своевременность, полнота и достоверность отражения в документах учета поставленного товара, выполненной работы (ее результата) или оказанной услуги; своевременность произведенных расчетов с поставщиками и подрядчиками; наличие дебиторской и кредиторской задолженности на отчетные даты, законность образования и своевременность погашения; наличие случаев необоснованного списания дебиторской кредиторской задолженности при отсутствии актов выполненных работ, заключенных договоров, без оприходования поступивших материальных ценностей и по другим причинам. Проведен анализ достижения значений показателей (индикаторов), установленных региональным проектом.   </w:t>
      </w:r>
    </w:p>
    <w:p w:rsidR="0072167B" w:rsidRPr="003177C3" w:rsidRDefault="0072167B" w:rsidP="0072167B">
      <w:pPr>
        <w:spacing w:after="0"/>
        <w:ind w:firstLine="709"/>
        <w:jc w:val="both"/>
        <w:rPr>
          <w:rFonts w:ascii="Times New Roman" w:hAnsi="Times New Roman" w:cs="Times New Roman"/>
          <w:sz w:val="24"/>
          <w:szCs w:val="24"/>
        </w:rPr>
      </w:pPr>
      <w:r w:rsidRPr="003177C3">
        <w:rPr>
          <w:rFonts w:ascii="Times New Roman" w:hAnsi="Times New Roman" w:cs="Times New Roman"/>
          <w:sz w:val="24"/>
          <w:szCs w:val="24"/>
        </w:rPr>
        <w:t>В целом, по результатам проведенного контрольного мероприятия, можно сделать вывод, что все запланированные результаты регионального проекта «Успех каждого ребенка» в 2021 году были выполнены.</w:t>
      </w:r>
    </w:p>
    <w:p w:rsidR="0072167B" w:rsidRPr="003177C3" w:rsidRDefault="0072167B" w:rsidP="0072167B">
      <w:pPr>
        <w:spacing w:after="0"/>
        <w:ind w:firstLine="709"/>
        <w:jc w:val="both"/>
        <w:rPr>
          <w:rFonts w:ascii="Times New Roman" w:hAnsi="Times New Roman" w:cs="Times New Roman"/>
          <w:b/>
          <w:bCs/>
          <w:sz w:val="24"/>
          <w:szCs w:val="24"/>
          <w:u w:val="single"/>
        </w:rPr>
      </w:pPr>
      <w:r w:rsidRPr="003177C3">
        <w:rPr>
          <w:rFonts w:ascii="Times New Roman" w:hAnsi="Times New Roman" w:cs="Times New Roman"/>
          <w:sz w:val="24"/>
          <w:szCs w:val="24"/>
        </w:rPr>
        <w:t>Мероприятия, реализуемые в рамках проекта, были направлены на создание условий для занятий физической культурой и спортом путем проведения капитального ремонта спортивного зала и оснащения спортивным инвентарем.</w:t>
      </w:r>
    </w:p>
    <w:p w:rsidR="0072167B" w:rsidRPr="0072167B" w:rsidRDefault="0072167B" w:rsidP="0072167B">
      <w:pPr>
        <w:pStyle w:val="a3"/>
        <w:tabs>
          <w:tab w:val="left" w:pos="709"/>
          <w:tab w:val="left" w:pos="851"/>
        </w:tabs>
        <w:spacing w:after="0"/>
        <w:ind w:left="0" w:firstLine="709"/>
        <w:jc w:val="both"/>
        <w:rPr>
          <w:rFonts w:ascii="Times New Roman" w:hAnsi="Times New Roman" w:cs="Times New Roman"/>
          <w:sz w:val="24"/>
          <w:szCs w:val="24"/>
        </w:rPr>
      </w:pPr>
      <w:r w:rsidRPr="0072167B">
        <w:rPr>
          <w:rFonts w:ascii="Times New Roman" w:hAnsi="Times New Roman" w:cs="Times New Roman"/>
          <w:sz w:val="24"/>
          <w:szCs w:val="24"/>
        </w:rPr>
        <w:t xml:space="preserve">В результате проведенных ремонтных работ спортивный зал школы стал более комфортным и оснащенным, что способствует увлеченному занятию спортом и укреплению здоровья подрастающего поколения. </w:t>
      </w:r>
    </w:p>
    <w:p w:rsidR="0072167B" w:rsidRPr="0072167B" w:rsidRDefault="0072167B" w:rsidP="0072167B">
      <w:pPr>
        <w:pStyle w:val="a3"/>
        <w:tabs>
          <w:tab w:val="left" w:pos="142"/>
          <w:tab w:val="left" w:pos="851"/>
        </w:tabs>
        <w:spacing w:after="0" w:line="240" w:lineRule="auto"/>
        <w:ind w:left="0" w:firstLine="709"/>
        <w:jc w:val="both"/>
        <w:rPr>
          <w:rFonts w:ascii="Times New Roman" w:hAnsi="Times New Roman" w:cs="Times New Roman"/>
          <w:color w:val="000000" w:themeColor="text1"/>
          <w:sz w:val="24"/>
          <w:szCs w:val="24"/>
        </w:rPr>
      </w:pPr>
      <w:r w:rsidRPr="0072167B">
        <w:rPr>
          <w:rFonts w:ascii="Times New Roman" w:hAnsi="Times New Roman" w:cs="Times New Roman"/>
          <w:color w:val="000000" w:themeColor="text1"/>
          <w:sz w:val="24"/>
          <w:szCs w:val="24"/>
        </w:rPr>
        <w:t>В ходе анализа исполнения условий контрактов, заключенных СОШ №2 установлено, что расчеты по контрактам произведены в полном объеме, но с нарушением установл</w:t>
      </w:r>
      <w:r>
        <w:rPr>
          <w:rFonts w:ascii="Times New Roman" w:hAnsi="Times New Roman" w:cs="Times New Roman"/>
          <w:color w:val="000000" w:themeColor="text1"/>
          <w:sz w:val="24"/>
          <w:szCs w:val="24"/>
        </w:rPr>
        <w:t>енных контрактами сроков оплаты,</w:t>
      </w:r>
      <w:r w:rsidRPr="0072167B">
        <w:rPr>
          <w:rFonts w:ascii="Times New Roman" w:hAnsi="Times New Roman" w:cs="Times New Roman"/>
          <w:color w:val="000000" w:themeColor="text1"/>
          <w:sz w:val="24"/>
          <w:szCs w:val="24"/>
        </w:rPr>
        <w:t xml:space="preserve"> что является нарушением части 13.1 статьи 34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themeColor="text1"/>
          <w:sz w:val="24"/>
          <w:szCs w:val="24"/>
        </w:rPr>
        <w:t>.</w:t>
      </w:r>
    </w:p>
    <w:p w:rsidR="0072167B" w:rsidRPr="0072167B" w:rsidRDefault="0072167B" w:rsidP="0072167B">
      <w:pPr>
        <w:pStyle w:val="a3"/>
        <w:tabs>
          <w:tab w:val="left" w:pos="709"/>
          <w:tab w:val="left" w:pos="851"/>
        </w:tabs>
        <w:spacing w:after="0"/>
        <w:ind w:left="0" w:firstLine="709"/>
        <w:jc w:val="both"/>
        <w:rPr>
          <w:rFonts w:ascii="Times New Roman" w:hAnsi="Times New Roman" w:cs="Times New Roman"/>
          <w:color w:val="000000" w:themeColor="text1"/>
          <w:sz w:val="24"/>
          <w:szCs w:val="24"/>
        </w:rPr>
      </w:pPr>
      <w:r w:rsidRPr="0072167B">
        <w:rPr>
          <w:rFonts w:ascii="Times New Roman" w:hAnsi="Times New Roman" w:cs="Times New Roman"/>
          <w:color w:val="000000" w:themeColor="text1"/>
          <w:sz w:val="24"/>
          <w:szCs w:val="24"/>
        </w:rPr>
        <w:t>По итогам произведенных строительно-монтажных работ и поставленного</w:t>
      </w:r>
      <w:r>
        <w:rPr>
          <w:rFonts w:ascii="Times New Roman" w:hAnsi="Times New Roman" w:cs="Times New Roman"/>
          <w:color w:val="000000" w:themeColor="text1"/>
          <w:sz w:val="24"/>
          <w:szCs w:val="24"/>
        </w:rPr>
        <w:t xml:space="preserve"> </w:t>
      </w:r>
      <w:r w:rsidRPr="0072167B">
        <w:rPr>
          <w:rFonts w:ascii="Times New Roman" w:hAnsi="Times New Roman" w:cs="Times New Roman"/>
          <w:color w:val="000000" w:themeColor="text1"/>
          <w:sz w:val="24"/>
          <w:szCs w:val="24"/>
        </w:rPr>
        <w:t xml:space="preserve">спортивного инвентаря и оборудования Ключевской СОШ №2 не проводились экспертизы результатов, что является нарушением ст. 94 Федерального закона № 44-ФЗ и условий заключенных контрактов.  </w:t>
      </w:r>
    </w:p>
    <w:p w:rsidR="0072167B" w:rsidRPr="0072167B" w:rsidRDefault="0072167B" w:rsidP="0072167B">
      <w:pPr>
        <w:pStyle w:val="ConsPlusNormal"/>
        <w:ind w:firstLine="709"/>
        <w:jc w:val="both"/>
        <w:rPr>
          <w:rFonts w:ascii="Times New Roman" w:hAnsi="Times New Roman" w:cs="Times New Roman"/>
          <w:color w:val="000000" w:themeColor="text1"/>
          <w:sz w:val="24"/>
          <w:szCs w:val="24"/>
        </w:rPr>
      </w:pPr>
      <w:r w:rsidRPr="0072167B">
        <w:rPr>
          <w:rFonts w:ascii="Times New Roman" w:hAnsi="Times New Roman" w:cs="Times New Roman"/>
          <w:color w:val="000000" w:themeColor="text1"/>
          <w:sz w:val="24"/>
          <w:szCs w:val="24"/>
        </w:rPr>
        <w:t xml:space="preserve">В процессе эксплуатации спортивного зала школы, появились дефекты напольного покрытия, что является нарушением п. 2.5.2. </w:t>
      </w:r>
      <w:r w:rsidRPr="0072167B">
        <w:rPr>
          <w:rFonts w:ascii="Times New Roman" w:hAnsi="Times New Roman" w:cs="Times New Roman"/>
          <w:color w:val="000000" w:themeColor="text1"/>
          <w:spacing w:val="3"/>
          <w:sz w:val="24"/>
          <w:szCs w:val="24"/>
        </w:rPr>
        <w:t xml:space="preserve">Постановления Главного государственного санитарного врача Российской Федерации от </w:t>
      </w:r>
      <w:r w:rsidRPr="0072167B">
        <w:rPr>
          <w:rFonts w:ascii="Times New Roman" w:hAnsi="Times New Roman" w:cs="Times New Roman"/>
          <w:bCs/>
          <w:color w:val="000000" w:themeColor="text1"/>
          <w:sz w:val="24"/>
          <w:szCs w:val="24"/>
        </w:rPr>
        <w:t>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72167B">
        <w:rPr>
          <w:rFonts w:ascii="Times New Roman" w:hAnsi="Times New Roman" w:cs="Times New Roman"/>
          <w:color w:val="000000"/>
          <w:sz w:val="24"/>
          <w:szCs w:val="24"/>
        </w:rPr>
        <w:t xml:space="preserve"> п. 4.1. Национального стандарта РФ (ГОСТ </w:t>
      </w:r>
      <w:r w:rsidRPr="0072167B">
        <w:rPr>
          <w:rFonts w:ascii="Times New Roman" w:hAnsi="Times New Roman" w:cs="Times New Roman"/>
          <w:sz w:val="24"/>
          <w:szCs w:val="24"/>
          <w:shd w:val="clear" w:color="auto" w:fill="FFFFFF"/>
        </w:rPr>
        <w:t>Р 56199-2014</w:t>
      </w:r>
      <w:r w:rsidRPr="0072167B">
        <w:rPr>
          <w:rFonts w:ascii="Times New Roman" w:hAnsi="Times New Roman" w:cs="Times New Roman"/>
          <w:color w:val="000000"/>
          <w:sz w:val="24"/>
          <w:szCs w:val="24"/>
        </w:rPr>
        <w:t xml:space="preserve">) </w:t>
      </w:r>
      <w:r w:rsidRPr="0072167B">
        <w:rPr>
          <w:rFonts w:ascii="Times New Roman" w:hAnsi="Times New Roman" w:cs="Times New Roman"/>
          <w:color w:val="000000" w:themeColor="text1"/>
          <w:sz w:val="24"/>
          <w:szCs w:val="24"/>
        </w:rPr>
        <w:t>«</w:t>
      </w:r>
      <w:r w:rsidRPr="0072167B">
        <w:rPr>
          <w:rFonts w:ascii="Times New Roman" w:hAnsi="Times New Roman" w:cs="Times New Roman"/>
          <w:bCs/>
          <w:color w:val="000000" w:themeColor="text1"/>
          <w:sz w:val="24"/>
          <w:szCs w:val="24"/>
          <w:shd w:val="clear" w:color="auto" w:fill="FFFFFF"/>
        </w:rPr>
        <w:t>Требования безопасности на спортивных сооружениях образовательных организаций</w:t>
      </w:r>
      <w:r w:rsidRPr="0072167B">
        <w:rPr>
          <w:rFonts w:ascii="Times New Roman" w:hAnsi="Times New Roman" w:cs="Times New Roman"/>
          <w:color w:val="000000" w:themeColor="text1"/>
          <w:sz w:val="24"/>
          <w:szCs w:val="24"/>
        </w:rPr>
        <w:t xml:space="preserve">», и требует безотлагательных мер.  </w:t>
      </w:r>
    </w:p>
    <w:p w:rsidR="0072167B" w:rsidRPr="0072167B" w:rsidRDefault="0072167B" w:rsidP="0072167B">
      <w:pPr>
        <w:spacing w:after="0"/>
        <w:ind w:firstLineChars="295" w:firstLine="708"/>
        <w:jc w:val="both"/>
        <w:rPr>
          <w:rFonts w:ascii="Times New Roman" w:hAnsi="Times New Roman" w:cs="Times New Roman"/>
          <w:color w:val="000000" w:themeColor="text1"/>
          <w:sz w:val="24"/>
          <w:szCs w:val="24"/>
        </w:rPr>
      </w:pPr>
      <w:r w:rsidRPr="0072167B">
        <w:rPr>
          <w:rFonts w:ascii="Times New Roman" w:hAnsi="Times New Roman" w:cs="Times New Roman"/>
          <w:color w:val="000000" w:themeColor="text1"/>
          <w:sz w:val="24"/>
          <w:szCs w:val="24"/>
        </w:rPr>
        <w:t>В связи с чем, по результатам контрольного визуального осмотра выполненных работ по ремонту спортзала директору КСОШ №2 направлено Предписание о проведении п</w:t>
      </w:r>
      <w:r w:rsidRPr="0072167B">
        <w:rPr>
          <w:rFonts w:ascii="Times New Roman" w:hAnsi="Times New Roman" w:cs="Times New Roman"/>
          <w:bCs/>
          <w:color w:val="000000" w:themeColor="text1"/>
          <w:sz w:val="24"/>
          <w:szCs w:val="24"/>
        </w:rPr>
        <w:t xml:space="preserve">ретензионной работы </w:t>
      </w:r>
      <w:r w:rsidRPr="0072167B">
        <w:rPr>
          <w:rFonts w:ascii="Times New Roman" w:hAnsi="Times New Roman" w:cs="Times New Roman"/>
          <w:color w:val="000000" w:themeColor="text1"/>
          <w:sz w:val="24"/>
          <w:szCs w:val="24"/>
        </w:rPr>
        <w:t>по факту проявления дефектов и дальнейшем устранении выявленного дефекта напольного покрытия.</w:t>
      </w:r>
    </w:p>
    <w:p w:rsidR="0072167B" w:rsidRPr="0072167B" w:rsidRDefault="0072167B" w:rsidP="0072167B">
      <w:pPr>
        <w:spacing w:after="0"/>
        <w:ind w:firstLine="709"/>
        <w:jc w:val="both"/>
        <w:rPr>
          <w:rFonts w:ascii="Times New Roman" w:hAnsi="Times New Roman" w:cs="Times New Roman"/>
          <w:color w:val="000000" w:themeColor="text1"/>
          <w:sz w:val="24"/>
          <w:szCs w:val="24"/>
        </w:rPr>
      </w:pPr>
      <w:r w:rsidRPr="0072167B">
        <w:rPr>
          <w:rFonts w:ascii="Times New Roman" w:hAnsi="Times New Roman" w:cs="Times New Roman"/>
          <w:color w:val="000000" w:themeColor="text1"/>
          <w:sz w:val="24"/>
          <w:szCs w:val="24"/>
        </w:rPr>
        <w:t xml:space="preserve">Приобретенное спортивное оборудование и инвентарь не имеет сертификатов качества либо маркировки (за исключением ворот для мини-футбола). Экспертиза предоставленных Поставщиком результатов, предусмотренных Контрактами, в части их соответствия условиям контракта своими силами или путем привлечения экспертов, экспертных организаций не проводилась. В связи с этим нарушение пункта 1 части 1, </w:t>
      </w:r>
      <w:r w:rsidRPr="0072167B">
        <w:rPr>
          <w:rFonts w:ascii="Times New Roman" w:hAnsi="Times New Roman" w:cs="Times New Roman"/>
          <w:color w:val="000000" w:themeColor="text1"/>
          <w:sz w:val="24"/>
          <w:szCs w:val="24"/>
        </w:rPr>
        <w:lastRenderedPageBreak/>
        <w:t xml:space="preserve">частей 3, 7 статьи 94 Федерального закона от 05.04.2013 № 44-ФЗ </w:t>
      </w:r>
      <w:r>
        <w:rPr>
          <w:rFonts w:ascii="Times New Roman" w:hAnsi="Times New Roman" w:cs="Times New Roman"/>
          <w:color w:val="000000" w:themeColor="text1"/>
          <w:sz w:val="24"/>
          <w:szCs w:val="24"/>
        </w:rPr>
        <w:t>и пунктов 1.3</w:t>
      </w:r>
      <w:r w:rsidRPr="0072167B">
        <w:rPr>
          <w:rFonts w:ascii="Times New Roman" w:hAnsi="Times New Roman" w:cs="Times New Roman"/>
          <w:color w:val="000000" w:themeColor="text1"/>
          <w:sz w:val="24"/>
          <w:szCs w:val="24"/>
        </w:rPr>
        <w:t>, 3.2.1. Контрактов, произведена приемка и оплата не сертифицированных товаров.</w:t>
      </w:r>
    </w:p>
    <w:p w:rsidR="0072167B" w:rsidRPr="0072167B" w:rsidRDefault="0072167B" w:rsidP="0072167B">
      <w:pPr>
        <w:pStyle w:val="a3"/>
        <w:tabs>
          <w:tab w:val="left" w:pos="709"/>
          <w:tab w:val="left" w:pos="851"/>
        </w:tabs>
        <w:spacing w:after="0"/>
        <w:ind w:left="0" w:firstLine="709"/>
        <w:contextualSpacing w:val="0"/>
        <w:jc w:val="both"/>
        <w:rPr>
          <w:rFonts w:ascii="Times New Roman" w:hAnsi="Times New Roman" w:cs="Times New Roman"/>
          <w:color w:val="000000" w:themeColor="text1"/>
          <w:sz w:val="24"/>
          <w:szCs w:val="24"/>
        </w:rPr>
      </w:pPr>
      <w:r w:rsidRPr="0072167B">
        <w:rPr>
          <w:rFonts w:ascii="Times New Roman" w:hAnsi="Times New Roman" w:cs="Times New Roman"/>
          <w:color w:val="000000" w:themeColor="text1"/>
          <w:sz w:val="24"/>
          <w:szCs w:val="24"/>
        </w:rPr>
        <w:t>В рамках Соглашения № 01617000-1-2021-002 от 26.01.2021 о предоставлении</w:t>
      </w:r>
      <w:r w:rsidRPr="0072167B">
        <w:rPr>
          <w:rFonts w:ascii="Times New Roman" w:hAnsi="Times New Roman" w:cs="Times New Roman"/>
          <w:sz w:val="24"/>
          <w:szCs w:val="24"/>
        </w:rPr>
        <w:t xml:space="preserve"> субсидии из бюджета Алтайского края бюджету Ключевского района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установлены  три отчета (приложения  № 3, 4, 5.) для исполнения через ГИИСУОФ «Электронный бюджет», которые </w:t>
      </w:r>
      <w:r w:rsidRPr="0072167B">
        <w:rPr>
          <w:rFonts w:ascii="Times New Roman" w:hAnsi="Times New Roman" w:cs="Times New Roman"/>
          <w:color w:val="000000" w:themeColor="text1"/>
          <w:sz w:val="24"/>
          <w:szCs w:val="24"/>
        </w:rPr>
        <w:t>по результатам проверки в Министерство образования и науки Алтайского края через «Электронный бюджет» не формировались и не направлялись, что является нарушением условий вышеуказанного Соглашения.</w:t>
      </w:r>
    </w:p>
    <w:p w:rsidR="00BE2D49" w:rsidRDefault="00BE2D49" w:rsidP="00BE2D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объекту контроля направлен акт проверки и предписание, с одновременным направлением Ключевскому районному Собранию депутатов и главе района. </w:t>
      </w:r>
      <w:r w:rsidRPr="006353BC">
        <w:rPr>
          <w:rFonts w:ascii="Times New Roman" w:hAnsi="Times New Roman" w:cs="Times New Roman"/>
          <w:sz w:val="24"/>
          <w:szCs w:val="24"/>
        </w:rPr>
        <w:t xml:space="preserve">  </w:t>
      </w:r>
    </w:p>
    <w:p w:rsidR="0002061C" w:rsidRDefault="0002061C" w:rsidP="008B5A99">
      <w:pPr>
        <w:pStyle w:val="a3"/>
        <w:numPr>
          <w:ilvl w:val="0"/>
          <w:numId w:val="9"/>
        </w:numPr>
        <w:spacing w:line="240" w:lineRule="atLeast"/>
        <w:ind w:left="0" w:firstLine="709"/>
        <w:jc w:val="both"/>
        <w:rPr>
          <w:rFonts w:ascii="Times New Roman" w:hAnsi="Times New Roman" w:cs="Times New Roman"/>
          <w:b/>
          <w:sz w:val="24"/>
          <w:szCs w:val="24"/>
        </w:rPr>
      </w:pPr>
      <w:r w:rsidRPr="008B5A99">
        <w:rPr>
          <w:rFonts w:ascii="Times New Roman" w:hAnsi="Times New Roman" w:cs="Times New Roman"/>
          <w:sz w:val="24"/>
          <w:szCs w:val="24"/>
        </w:rPr>
        <w:t xml:space="preserve">Совместное со Счетной палатой Алтайского края контрольное мероприятие: </w:t>
      </w:r>
      <w:r w:rsidRPr="008B5A99">
        <w:rPr>
          <w:rFonts w:ascii="Times New Roman" w:hAnsi="Times New Roman" w:cs="Times New Roman"/>
          <w:b/>
          <w:sz w:val="24"/>
          <w:szCs w:val="24"/>
        </w:rPr>
        <w:t>«Проверка эффективности использования дорожно-эксплуатационной техники и оборудования за счет средств краевого бюджета и переданных муниципальному образованию Ключевский район Алтайского края».</w:t>
      </w:r>
    </w:p>
    <w:p w:rsidR="008B5A99" w:rsidRDefault="008B5A99" w:rsidP="008B5A99">
      <w:pPr>
        <w:pStyle w:val="a3"/>
        <w:tabs>
          <w:tab w:val="left" w:pos="993"/>
        </w:tabs>
        <w:spacing w:after="0"/>
        <w:ind w:left="0" w:firstLine="709"/>
        <w:jc w:val="both"/>
        <w:rPr>
          <w:rFonts w:ascii="Times New Roman" w:hAnsi="Times New Roman" w:cs="Times New Roman"/>
          <w:sz w:val="24"/>
          <w:szCs w:val="24"/>
        </w:rPr>
      </w:pPr>
      <w:r w:rsidRPr="008B5A99">
        <w:rPr>
          <w:rFonts w:ascii="Times New Roman" w:hAnsi="Times New Roman" w:cs="Times New Roman"/>
          <w:sz w:val="24"/>
          <w:szCs w:val="24"/>
        </w:rPr>
        <w:t>Объект</w:t>
      </w:r>
      <w:r>
        <w:rPr>
          <w:rFonts w:ascii="Times New Roman" w:hAnsi="Times New Roman" w:cs="Times New Roman"/>
          <w:sz w:val="24"/>
          <w:szCs w:val="24"/>
        </w:rPr>
        <w:t>ами контрольного мероприятия являлись: а</w:t>
      </w:r>
      <w:r w:rsidRPr="008B5A99">
        <w:rPr>
          <w:rFonts w:ascii="Times New Roman" w:hAnsi="Times New Roman" w:cs="Times New Roman"/>
          <w:sz w:val="24"/>
          <w:szCs w:val="24"/>
        </w:rPr>
        <w:t>дминистрация Ключевского района Алтайского края; Муниципальное унитарное предприятие «Единый расчетный центр» Ключевского района Алтайского края (МУП «ЕРЦ»);</w:t>
      </w:r>
      <w:r>
        <w:rPr>
          <w:rFonts w:ascii="Times New Roman" w:hAnsi="Times New Roman" w:cs="Times New Roman"/>
          <w:sz w:val="24"/>
          <w:szCs w:val="24"/>
        </w:rPr>
        <w:t xml:space="preserve"> </w:t>
      </w:r>
      <w:r w:rsidRPr="008B5A99">
        <w:rPr>
          <w:rFonts w:ascii="Times New Roman" w:hAnsi="Times New Roman" w:cs="Times New Roman"/>
          <w:sz w:val="24"/>
          <w:szCs w:val="24"/>
        </w:rPr>
        <w:t>Муниципальное унитарное предприятие «Проектирование и благоустройство» администрации Ключевского сельсовета Ключевского рай</w:t>
      </w:r>
      <w:r>
        <w:rPr>
          <w:rFonts w:ascii="Times New Roman" w:hAnsi="Times New Roman" w:cs="Times New Roman"/>
          <w:sz w:val="24"/>
          <w:szCs w:val="24"/>
        </w:rPr>
        <w:t>она Алтайского края (МУП «ПиБ»).</w:t>
      </w:r>
    </w:p>
    <w:p w:rsidR="008B5A99" w:rsidRPr="008B5A99" w:rsidRDefault="008B5A99" w:rsidP="008B5A99">
      <w:pPr>
        <w:spacing w:after="0"/>
        <w:ind w:firstLine="709"/>
        <w:jc w:val="both"/>
        <w:rPr>
          <w:rFonts w:ascii="Times New Roman" w:hAnsi="Times New Roman" w:cs="Times New Roman"/>
          <w:color w:val="000000"/>
          <w:sz w:val="24"/>
          <w:szCs w:val="24"/>
        </w:rPr>
      </w:pPr>
      <w:r w:rsidRPr="008B5A99">
        <w:rPr>
          <w:rFonts w:ascii="Times New Roman" w:hAnsi="Times New Roman" w:cs="Times New Roman"/>
          <w:sz w:val="24"/>
          <w:szCs w:val="24"/>
        </w:rPr>
        <w:t>Цел</w:t>
      </w:r>
      <w:r>
        <w:rPr>
          <w:rFonts w:ascii="Times New Roman" w:hAnsi="Times New Roman" w:cs="Times New Roman"/>
          <w:sz w:val="24"/>
          <w:szCs w:val="24"/>
        </w:rPr>
        <w:t>ями</w:t>
      </w:r>
      <w:r w:rsidRPr="008B5A99">
        <w:rPr>
          <w:rFonts w:ascii="Times New Roman" w:hAnsi="Times New Roman" w:cs="Times New Roman"/>
          <w:sz w:val="24"/>
          <w:szCs w:val="24"/>
        </w:rPr>
        <w:t xml:space="preserve"> контрольного мероприятия</w:t>
      </w:r>
      <w:r>
        <w:rPr>
          <w:rFonts w:ascii="Times New Roman" w:hAnsi="Times New Roman" w:cs="Times New Roman"/>
          <w:sz w:val="24"/>
          <w:szCs w:val="24"/>
        </w:rPr>
        <w:t xml:space="preserve"> являлись</w:t>
      </w:r>
      <w:r w:rsidRPr="008B5A99">
        <w:rPr>
          <w:rFonts w:ascii="Times New Roman" w:hAnsi="Times New Roman" w:cs="Times New Roman"/>
          <w:sz w:val="24"/>
          <w:szCs w:val="24"/>
        </w:rPr>
        <w:t>:</w:t>
      </w:r>
      <w:r>
        <w:rPr>
          <w:rFonts w:ascii="Times New Roman" w:hAnsi="Times New Roman" w:cs="Times New Roman"/>
          <w:sz w:val="24"/>
          <w:szCs w:val="24"/>
        </w:rPr>
        <w:t xml:space="preserve"> у</w:t>
      </w:r>
      <w:r w:rsidRPr="008B5A99">
        <w:rPr>
          <w:rFonts w:ascii="Times New Roman" w:hAnsi="Times New Roman" w:cs="Times New Roman"/>
          <w:color w:val="000000"/>
          <w:sz w:val="24"/>
          <w:szCs w:val="24"/>
        </w:rPr>
        <w:t>станов</w:t>
      </w:r>
      <w:r>
        <w:rPr>
          <w:rFonts w:ascii="Times New Roman" w:hAnsi="Times New Roman" w:cs="Times New Roman"/>
          <w:color w:val="000000"/>
          <w:sz w:val="24"/>
          <w:szCs w:val="24"/>
        </w:rPr>
        <w:t>ление потребности</w:t>
      </w:r>
      <w:r w:rsidRPr="008B5A99">
        <w:rPr>
          <w:rFonts w:ascii="Times New Roman" w:hAnsi="Times New Roman" w:cs="Times New Roman"/>
          <w:color w:val="000000"/>
          <w:sz w:val="24"/>
          <w:szCs w:val="24"/>
        </w:rPr>
        <w:t xml:space="preserve"> муниципального образования в полученной дорожно-эксплуа</w:t>
      </w:r>
      <w:r>
        <w:rPr>
          <w:rFonts w:ascii="Times New Roman" w:hAnsi="Times New Roman" w:cs="Times New Roman"/>
          <w:color w:val="000000"/>
          <w:sz w:val="24"/>
          <w:szCs w:val="24"/>
        </w:rPr>
        <w:t>тационной технике и оборудования; п</w:t>
      </w:r>
      <w:r w:rsidRPr="008B5A99">
        <w:rPr>
          <w:rFonts w:ascii="Times New Roman" w:hAnsi="Times New Roman" w:cs="Times New Roman"/>
          <w:color w:val="000000"/>
          <w:sz w:val="24"/>
          <w:szCs w:val="24"/>
        </w:rPr>
        <w:t>ровер</w:t>
      </w:r>
      <w:r>
        <w:rPr>
          <w:rFonts w:ascii="Times New Roman" w:hAnsi="Times New Roman" w:cs="Times New Roman"/>
          <w:color w:val="000000"/>
          <w:sz w:val="24"/>
          <w:szCs w:val="24"/>
        </w:rPr>
        <w:t>ка</w:t>
      </w:r>
      <w:r w:rsidRPr="008B5A99">
        <w:rPr>
          <w:rFonts w:ascii="Times New Roman" w:hAnsi="Times New Roman" w:cs="Times New Roman"/>
          <w:color w:val="000000"/>
          <w:sz w:val="24"/>
          <w:szCs w:val="24"/>
        </w:rPr>
        <w:t xml:space="preserve"> сохранност</w:t>
      </w:r>
      <w:r>
        <w:rPr>
          <w:rFonts w:ascii="Times New Roman" w:hAnsi="Times New Roman" w:cs="Times New Roman"/>
          <w:color w:val="000000"/>
          <w:sz w:val="24"/>
          <w:szCs w:val="24"/>
        </w:rPr>
        <w:t>и</w:t>
      </w:r>
      <w:r w:rsidRPr="008B5A99">
        <w:rPr>
          <w:rFonts w:ascii="Times New Roman" w:hAnsi="Times New Roman" w:cs="Times New Roman"/>
          <w:color w:val="000000"/>
          <w:sz w:val="24"/>
          <w:szCs w:val="24"/>
        </w:rPr>
        <w:t xml:space="preserve"> муниципальными образованиями района полученной техники и эффективность ее использования; </w:t>
      </w:r>
      <w:r>
        <w:rPr>
          <w:rFonts w:ascii="Times New Roman" w:hAnsi="Times New Roman" w:cs="Times New Roman"/>
          <w:color w:val="000000"/>
          <w:sz w:val="24"/>
          <w:szCs w:val="24"/>
        </w:rPr>
        <w:t>п</w:t>
      </w:r>
      <w:r w:rsidRPr="008B5A99">
        <w:rPr>
          <w:rFonts w:ascii="Times New Roman" w:hAnsi="Times New Roman" w:cs="Times New Roman"/>
          <w:color w:val="000000"/>
          <w:sz w:val="24"/>
          <w:szCs w:val="24"/>
        </w:rPr>
        <w:t xml:space="preserve">роанализировать влияние факта получения техники на объемы расходов за счет средств местных бюджетов, связанных с выполнением дорожных работ для нужд муниципального образования; </w:t>
      </w:r>
      <w:r>
        <w:rPr>
          <w:rFonts w:ascii="Times New Roman" w:hAnsi="Times New Roman" w:cs="Times New Roman"/>
          <w:color w:val="000000"/>
          <w:sz w:val="24"/>
          <w:szCs w:val="24"/>
        </w:rPr>
        <w:t>у</w:t>
      </w:r>
      <w:r w:rsidRPr="008B5A99">
        <w:rPr>
          <w:rFonts w:ascii="Times New Roman" w:hAnsi="Times New Roman" w:cs="Times New Roman"/>
          <w:color w:val="000000"/>
          <w:sz w:val="24"/>
          <w:szCs w:val="24"/>
        </w:rPr>
        <w:t xml:space="preserve">становить наличие либо отсутствие «кадрового» вопроса, связанного с работой на полученной технике. </w:t>
      </w:r>
    </w:p>
    <w:p w:rsidR="008B5A99" w:rsidRDefault="008B5A99" w:rsidP="008B5A99">
      <w:pPr>
        <w:spacing w:after="0"/>
        <w:ind w:firstLine="709"/>
        <w:jc w:val="both"/>
      </w:pPr>
      <w:r w:rsidRPr="00AA0C1F">
        <w:rPr>
          <w:rFonts w:ascii="Times New Roman" w:hAnsi="Times New Roman" w:cs="Times New Roman"/>
          <w:sz w:val="24"/>
          <w:szCs w:val="24"/>
        </w:rPr>
        <w:t>В х</w:t>
      </w:r>
      <w:r>
        <w:rPr>
          <w:rFonts w:ascii="Times New Roman" w:hAnsi="Times New Roman" w:cs="Times New Roman"/>
          <w:sz w:val="24"/>
          <w:szCs w:val="24"/>
        </w:rPr>
        <w:t>оде контрольного мероприятия был установлен</w:t>
      </w:r>
      <w:r w:rsidRPr="008B5A99">
        <w:rPr>
          <w:rFonts w:ascii="Times New Roman" w:hAnsi="Times New Roman" w:cs="Times New Roman"/>
          <w:sz w:val="24"/>
          <w:szCs w:val="24"/>
        </w:rPr>
        <w:t xml:space="preserve"> формат выполнения дорожных работ для нужд муниципального образования до момента получения техники</w:t>
      </w:r>
      <w:r>
        <w:rPr>
          <w:rFonts w:ascii="Times New Roman" w:hAnsi="Times New Roman" w:cs="Times New Roman"/>
          <w:sz w:val="24"/>
          <w:szCs w:val="24"/>
        </w:rPr>
        <w:t>; п</w:t>
      </w:r>
      <w:r w:rsidRPr="008B5A99">
        <w:rPr>
          <w:rFonts w:ascii="Times New Roman" w:hAnsi="Times New Roman" w:cs="Times New Roman"/>
          <w:sz w:val="24"/>
          <w:szCs w:val="24"/>
        </w:rPr>
        <w:t>роанализирова</w:t>
      </w:r>
      <w:r>
        <w:rPr>
          <w:rFonts w:ascii="Times New Roman" w:hAnsi="Times New Roman" w:cs="Times New Roman"/>
          <w:sz w:val="24"/>
          <w:szCs w:val="24"/>
        </w:rPr>
        <w:t>но</w:t>
      </w:r>
      <w:r w:rsidRPr="008B5A99">
        <w:rPr>
          <w:rFonts w:ascii="Times New Roman" w:hAnsi="Times New Roman" w:cs="Times New Roman"/>
          <w:sz w:val="24"/>
          <w:szCs w:val="24"/>
        </w:rPr>
        <w:t xml:space="preserve"> обоснование потребности муниципальн</w:t>
      </w:r>
      <w:r>
        <w:rPr>
          <w:rFonts w:ascii="Times New Roman" w:hAnsi="Times New Roman" w:cs="Times New Roman"/>
          <w:sz w:val="24"/>
          <w:szCs w:val="24"/>
        </w:rPr>
        <w:t>ого образования</w:t>
      </w:r>
      <w:r w:rsidRPr="008B5A99">
        <w:rPr>
          <w:rFonts w:ascii="Times New Roman" w:hAnsi="Times New Roman" w:cs="Times New Roman"/>
          <w:sz w:val="24"/>
          <w:szCs w:val="24"/>
        </w:rPr>
        <w:t xml:space="preserve"> в технике на момент ее получения, оцен</w:t>
      </w:r>
      <w:r>
        <w:rPr>
          <w:rFonts w:ascii="Times New Roman" w:hAnsi="Times New Roman" w:cs="Times New Roman"/>
          <w:sz w:val="24"/>
          <w:szCs w:val="24"/>
        </w:rPr>
        <w:t>ено</w:t>
      </w:r>
      <w:r w:rsidRPr="008B5A99">
        <w:rPr>
          <w:rFonts w:ascii="Times New Roman" w:hAnsi="Times New Roman" w:cs="Times New Roman"/>
          <w:sz w:val="24"/>
          <w:szCs w:val="24"/>
        </w:rPr>
        <w:t xml:space="preserve"> состояние имеющейся техники</w:t>
      </w:r>
      <w:r>
        <w:rPr>
          <w:rFonts w:ascii="Times New Roman" w:hAnsi="Times New Roman" w:cs="Times New Roman"/>
          <w:sz w:val="24"/>
          <w:szCs w:val="24"/>
        </w:rPr>
        <w:t xml:space="preserve">. </w:t>
      </w:r>
      <w:r w:rsidRPr="008B5A99">
        <w:rPr>
          <w:rFonts w:ascii="Times New Roman" w:hAnsi="Times New Roman" w:cs="Times New Roman"/>
          <w:sz w:val="24"/>
          <w:szCs w:val="24"/>
        </w:rPr>
        <w:t>Провер</w:t>
      </w:r>
      <w:r>
        <w:rPr>
          <w:rFonts w:ascii="Times New Roman" w:hAnsi="Times New Roman" w:cs="Times New Roman"/>
          <w:sz w:val="24"/>
          <w:szCs w:val="24"/>
        </w:rPr>
        <w:t>ена</w:t>
      </w:r>
      <w:r w:rsidRPr="008B5A99">
        <w:rPr>
          <w:rFonts w:ascii="Times New Roman" w:hAnsi="Times New Roman" w:cs="Times New Roman"/>
          <w:sz w:val="24"/>
          <w:szCs w:val="24"/>
        </w:rPr>
        <w:t xml:space="preserve"> сохранность муниципальным образованием полученной техники</w:t>
      </w:r>
      <w:r>
        <w:rPr>
          <w:rFonts w:ascii="Times New Roman" w:hAnsi="Times New Roman" w:cs="Times New Roman"/>
          <w:sz w:val="24"/>
          <w:szCs w:val="24"/>
        </w:rPr>
        <w:t>; п</w:t>
      </w:r>
      <w:r w:rsidRPr="008B5A99">
        <w:rPr>
          <w:rFonts w:ascii="Times New Roman" w:hAnsi="Times New Roman" w:cs="Times New Roman"/>
          <w:sz w:val="24"/>
          <w:szCs w:val="24"/>
        </w:rPr>
        <w:t>ровер</w:t>
      </w:r>
      <w:r>
        <w:rPr>
          <w:rFonts w:ascii="Times New Roman" w:hAnsi="Times New Roman" w:cs="Times New Roman"/>
          <w:sz w:val="24"/>
          <w:szCs w:val="24"/>
        </w:rPr>
        <w:t>ена</w:t>
      </w:r>
      <w:r w:rsidRPr="008B5A99">
        <w:rPr>
          <w:rFonts w:ascii="Times New Roman" w:hAnsi="Times New Roman" w:cs="Times New Roman"/>
          <w:sz w:val="24"/>
          <w:szCs w:val="24"/>
        </w:rPr>
        <w:t xml:space="preserve"> эффективность использования техники.</w:t>
      </w:r>
      <w:r>
        <w:rPr>
          <w:rFonts w:ascii="Times New Roman" w:hAnsi="Times New Roman" w:cs="Times New Roman"/>
          <w:sz w:val="24"/>
          <w:szCs w:val="24"/>
        </w:rPr>
        <w:t xml:space="preserve"> </w:t>
      </w:r>
      <w:r w:rsidRPr="008B5A99">
        <w:rPr>
          <w:rFonts w:ascii="Times New Roman" w:hAnsi="Times New Roman" w:cs="Times New Roman"/>
          <w:sz w:val="24"/>
          <w:szCs w:val="24"/>
        </w:rPr>
        <w:t>Установ</w:t>
      </w:r>
      <w:r>
        <w:rPr>
          <w:rFonts w:ascii="Times New Roman" w:hAnsi="Times New Roman" w:cs="Times New Roman"/>
          <w:sz w:val="24"/>
          <w:szCs w:val="24"/>
        </w:rPr>
        <w:t>лен</w:t>
      </w:r>
      <w:r w:rsidRPr="008B5A99">
        <w:rPr>
          <w:rFonts w:ascii="Times New Roman" w:hAnsi="Times New Roman" w:cs="Times New Roman"/>
          <w:sz w:val="24"/>
          <w:szCs w:val="24"/>
        </w:rPr>
        <w:t xml:space="preserve"> объем и виды расходов за счет средств местных бюджетов, связанных с оплатой дорожных работ для муниципальных нужд, выполненных полученной техникой, с эксплуатацией и содержанием полученной техники.</w:t>
      </w:r>
      <w:r>
        <w:rPr>
          <w:rFonts w:ascii="Times New Roman" w:hAnsi="Times New Roman" w:cs="Times New Roman"/>
          <w:sz w:val="24"/>
          <w:szCs w:val="24"/>
        </w:rPr>
        <w:t xml:space="preserve"> </w:t>
      </w:r>
      <w:r w:rsidRPr="008B5A99">
        <w:rPr>
          <w:rFonts w:ascii="Times New Roman" w:hAnsi="Times New Roman" w:cs="Times New Roman"/>
          <w:sz w:val="24"/>
          <w:szCs w:val="24"/>
        </w:rPr>
        <w:t>Установ</w:t>
      </w:r>
      <w:r>
        <w:rPr>
          <w:rFonts w:ascii="Times New Roman" w:hAnsi="Times New Roman" w:cs="Times New Roman"/>
          <w:sz w:val="24"/>
          <w:szCs w:val="24"/>
        </w:rPr>
        <w:t>лена</w:t>
      </w:r>
      <w:r w:rsidRPr="008B5A99">
        <w:rPr>
          <w:rFonts w:ascii="Times New Roman" w:hAnsi="Times New Roman" w:cs="Times New Roman"/>
          <w:sz w:val="24"/>
          <w:szCs w:val="24"/>
        </w:rPr>
        <w:t xml:space="preserve"> укомплектованность кадрами собственника или субъекта, наделенного полномочиями по эксплуатации полученной техники, для работы с полученной техникой. </w:t>
      </w:r>
    </w:p>
    <w:p w:rsidR="00E55C2A" w:rsidRPr="00E55C2A" w:rsidRDefault="00E55C2A" w:rsidP="00E55C2A">
      <w:pPr>
        <w:tabs>
          <w:tab w:val="left" w:pos="567"/>
          <w:tab w:val="left" w:pos="2835"/>
        </w:tabs>
        <w:spacing w:after="0"/>
        <w:ind w:firstLine="709"/>
        <w:jc w:val="both"/>
        <w:outlineLvl w:val="1"/>
        <w:rPr>
          <w:rFonts w:ascii="Times New Roman" w:hAnsi="Times New Roman" w:cs="Times New Roman"/>
          <w:color w:val="000000"/>
          <w:sz w:val="24"/>
          <w:szCs w:val="24"/>
        </w:rPr>
      </w:pPr>
      <w:r w:rsidRPr="00E55C2A">
        <w:rPr>
          <w:rFonts w:ascii="Times New Roman" w:hAnsi="Times New Roman" w:cs="Times New Roman"/>
          <w:color w:val="000000"/>
          <w:sz w:val="24"/>
          <w:szCs w:val="24"/>
        </w:rPr>
        <w:t>На момент получения коммунальной машины в районе существовала потребность в ее получении, так как аналогичной техники в районе ранее не было. А имеющаяся техника в муниципальных учреждениях не отвечала достаточной функциональностью и не справлялась с общим объемом необходимых дорожных работ и поэтому, преимущественно, работы выполнялись силами частных организаций на договорной основе. Полученная техника по функциональным характеристикам для выполнения работ для муниципальных нужд оптимальна.</w:t>
      </w:r>
    </w:p>
    <w:p w:rsidR="00E55C2A" w:rsidRDefault="00E55C2A" w:rsidP="00E55C2A">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В</w:t>
      </w:r>
      <w:r w:rsidRPr="00E55C2A">
        <w:rPr>
          <w:rFonts w:ascii="Times New Roman" w:hAnsi="Times New Roman" w:cs="Times New Roman"/>
          <w:sz w:val="24"/>
          <w:szCs w:val="24"/>
        </w:rPr>
        <w:t xml:space="preserve"> районе сохранность техники обеспечена, собственником является муниципальное образование Ключевский район. Техника передана в МУП «ЕРЦ» в хозяйственное ведение. </w:t>
      </w:r>
      <w:r w:rsidRPr="00E55C2A">
        <w:rPr>
          <w:rFonts w:ascii="Times New Roman" w:hAnsi="Times New Roman" w:cs="Times New Roman"/>
          <w:color w:val="000000"/>
          <w:sz w:val="24"/>
          <w:szCs w:val="24"/>
        </w:rPr>
        <w:t>Предприятием произведена государственная регистрация в органах Гостехнадзора.</w:t>
      </w:r>
    </w:p>
    <w:p w:rsidR="00FC24B5" w:rsidRPr="00FC24B5" w:rsidRDefault="00FC24B5" w:rsidP="00FC24B5">
      <w:pPr>
        <w:tabs>
          <w:tab w:val="left" w:pos="720"/>
        </w:tabs>
        <w:spacing w:after="0"/>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Pr="00FC24B5">
        <w:rPr>
          <w:rFonts w:ascii="Times New Roman" w:hAnsi="Times New Roman" w:cs="Times New Roman"/>
          <w:sz w:val="24"/>
          <w:szCs w:val="24"/>
          <w:shd w:val="clear" w:color="auto" w:fill="FFFFFF"/>
        </w:rPr>
        <w:t xml:space="preserve"> нарушение</w:t>
      </w:r>
      <w:r>
        <w:rPr>
          <w:rFonts w:ascii="Times New Roman" w:hAnsi="Times New Roman" w:cs="Times New Roman"/>
          <w:sz w:val="24"/>
          <w:szCs w:val="24"/>
          <w:shd w:val="clear" w:color="auto" w:fill="FFFFFF"/>
        </w:rPr>
        <w:t xml:space="preserve"> пунктов 3, 11</w:t>
      </w:r>
      <w:r w:rsidRPr="00FC24B5">
        <w:rPr>
          <w:rFonts w:ascii="Times New Roman" w:hAnsi="Times New Roman" w:cs="Times New Roman"/>
          <w:sz w:val="24"/>
          <w:szCs w:val="24"/>
          <w:shd w:val="clear" w:color="auto" w:fill="FFFFFF"/>
        </w:rPr>
        <w:t xml:space="preserve"> Инструкци</w:t>
      </w:r>
      <w:r>
        <w:rPr>
          <w:rFonts w:ascii="Times New Roman" w:hAnsi="Times New Roman" w:cs="Times New Roman"/>
          <w:sz w:val="24"/>
          <w:szCs w:val="24"/>
          <w:shd w:val="clear" w:color="auto" w:fill="FFFFFF"/>
        </w:rPr>
        <w:t>и к Единому плану счетов № 157н</w:t>
      </w:r>
      <w:r w:rsidRPr="00FC24B5">
        <w:rPr>
          <w:rFonts w:ascii="Times New Roman" w:hAnsi="Times New Roman" w:cs="Times New Roman"/>
          <w:sz w:val="24"/>
          <w:szCs w:val="24"/>
          <w:shd w:val="clear" w:color="auto" w:fill="FFFFFF"/>
        </w:rPr>
        <w:t> </w:t>
      </w:r>
      <w:r w:rsidRPr="00FC24B5">
        <w:rPr>
          <w:rFonts w:ascii="Times New Roman" w:hAnsi="Times New Roman" w:cs="Times New Roman"/>
          <w:sz w:val="24"/>
          <w:szCs w:val="24"/>
        </w:rPr>
        <w:t>объект контроля был принят к бухгалтерскому учету с нарушением сроков - 01.10.2021г, акт о приеме-пе</w:t>
      </w:r>
      <w:r>
        <w:rPr>
          <w:rFonts w:ascii="Times New Roman" w:hAnsi="Times New Roman" w:cs="Times New Roman"/>
          <w:sz w:val="24"/>
          <w:szCs w:val="24"/>
        </w:rPr>
        <w:t>редаче был подписан 20.09.2021г. В</w:t>
      </w:r>
      <w:r w:rsidRPr="00FC24B5">
        <w:rPr>
          <w:rFonts w:ascii="Times New Roman" w:hAnsi="Times New Roman" w:cs="Times New Roman"/>
          <w:sz w:val="24"/>
          <w:szCs w:val="24"/>
        </w:rPr>
        <w:t xml:space="preserve"> инвентарной карточке не заполнены обязательные поля: амортизационная группа, номер паспорта, заводской номер объекта; отсутствуют сведения об объекте основных средств на дату передачи.</w:t>
      </w:r>
    </w:p>
    <w:p w:rsidR="00E55C2A" w:rsidRPr="00123AAD" w:rsidRDefault="00E55C2A" w:rsidP="00E55C2A">
      <w:pPr>
        <w:shd w:val="clear" w:color="auto" w:fill="FFFFFF"/>
        <w:spacing w:after="0"/>
        <w:ind w:firstLine="709"/>
        <w:jc w:val="both"/>
        <w:rPr>
          <w:rFonts w:ascii="Times New Roman" w:hAnsi="Times New Roman" w:cs="Times New Roman"/>
          <w:color w:val="000000"/>
          <w:sz w:val="24"/>
          <w:szCs w:val="24"/>
        </w:rPr>
      </w:pPr>
      <w:r w:rsidRPr="00E55C2A">
        <w:rPr>
          <w:rFonts w:ascii="Times New Roman" w:hAnsi="Times New Roman" w:cs="Times New Roman"/>
          <w:sz w:val="24"/>
          <w:szCs w:val="24"/>
        </w:rPr>
        <w:t>Затем техника передана в МУП «ПиБ» по договору аренды, п</w:t>
      </w:r>
      <w:r w:rsidRPr="00E55C2A">
        <w:rPr>
          <w:rFonts w:ascii="Times New Roman" w:hAnsi="Times New Roman" w:cs="Times New Roman"/>
          <w:color w:val="000000"/>
          <w:sz w:val="24"/>
          <w:szCs w:val="24"/>
        </w:rPr>
        <w:t xml:space="preserve">о условиям договора, все затраты по эксплуатации техники несет Арендатор, срок действия договора до 01.11.2022г, стоимость аренды договором установлена в размере 1 500,00 рублей в месяц. </w:t>
      </w:r>
      <w:r w:rsidR="00123AAD" w:rsidRPr="00123AAD">
        <w:rPr>
          <w:rFonts w:ascii="Times New Roman" w:hAnsi="Times New Roman" w:cs="Times New Roman"/>
          <w:color w:val="000000"/>
          <w:sz w:val="24"/>
          <w:szCs w:val="24"/>
        </w:rPr>
        <w:t>Стоимость арендной платы установлена формально, документальным подтверждением не регламентирована, калькуляция стоимости не проводилась.</w:t>
      </w:r>
    </w:p>
    <w:p w:rsidR="00E55C2A" w:rsidRPr="00E55C2A" w:rsidRDefault="00E55C2A" w:rsidP="00E55C2A">
      <w:pPr>
        <w:shd w:val="clear" w:color="auto" w:fill="FFFFFF"/>
        <w:spacing w:after="0"/>
        <w:ind w:firstLine="709"/>
        <w:jc w:val="both"/>
        <w:rPr>
          <w:rFonts w:ascii="Times New Roman" w:hAnsi="Times New Roman" w:cs="Times New Roman"/>
          <w:color w:val="000000"/>
          <w:sz w:val="24"/>
          <w:szCs w:val="24"/>
        </w:rPr>
      </w:pPr>
      <w:r w:rsidRPr="00E55C2A">
        <w:rPr>
          <w:rFonts w:ascii="Times New Roman" w:hAnsi="Times New Roman" w:cs="Times New Roman"/>
          <w:color w:val="000000"/>
          <w:sz w:val="24"/>
          <w:szCs w:val="24"/>
        </w:rPr>
        <w:t>Выявлено отсутствие у собственника договора на гарантийное обслуживание полученной техники.</w:t>
      </w:r>
    </w:p>
    <w:p w:rsidR="00E55C2A" w:rsidRPr="00E55C2A" w:rsidRDefault="00E55C2A" w:rsidP="00E55C2A">
      <w:pPr>
        <w:tabs>
          <w:tab w:val="left" w:pos="567"/>
          <w:tab w:val="left" w:pos="2835"/>
        </w:tabs>
        <w:spacing w:after="0"/>
        <w:ind w:firstLine="709"/>
        <w:jc w:val="both"/>
        <w:outlineLvl w:val="1"/>
        <w:rPr>
          <w:rFonts w:ascii="Times New Roman" w:hAnsi="Times New Roman" w:cs="Times New Roman"/>
          <w:sz w:val="24"/>
          <w:szCs w:val="24"/>
        </w:rPr>
      </w:pPr>
      <w:r w:rsidRPr="00E55C2A">
        <w:rPr>
          <w:rFonts w:ascii="Times New Roman" w:hAnsi="Times New Roman" w:cs="Times New Roman"/>
          <w:color w:val="000000"/>
          <w:sz w:val="24"/>
          <w:szCs w:val="24"/>
        </w:rPr>
        <w:t xml:space="preserve">За период эксплуатации техника находилась в исправном состоянии. </w:t>
      </w:r>
      <w:r w:rsidRPr="00E55C2A">
        <w:rPr>
          <w:rFonts w:ascii="Times New Roman" w:hAnsi="Times New Roman" w:cs="Times New Roman"/>
          <w:sz w:val="24"/>
          <w:szCs w:val="24"/>
        </w:rPr>
        <w:t>Претензионные работы с поставщиком в рамках гарантийных обязательств не велись.</w:t>
      </w:r>
    </w:p>
    <w:p w:rsidR="00E55C2A" w:rsidRPr="00E55C2A" w:rsidRDefault="00E55C2A" w:rsidP="00E55C2A">
      <w:pPr>
        <w:shd w:val="clear" w:color="auto" w:fill="FFFFFF"/>
        <w:spacing w:after="0"/>
        <w:ind w:firstLine="709"/>
        <w:jc w:val="both"/>
        <w:rPr>
          <w:rFonts w:ascii="Times New Roman" w:hAnsi="Times New Roman" w:cs="Times New Roman"/>
          <w:color w:val="000000"/>
          <w:sz w:val="24"/>
          <w:szCs w:val="24"/>
        </w:rPr>
      </w:pPr>
      <w:r w:rsidRPr="00E55C2A">
        <w:rPr>
          <w:rFonts w:ascii="Times New Roman" w:hAnsi="Times New Roman" w:cs="Times New Roman"/>
          <w:color w:val="000000"/>
          <w:sz w:val="24"/>
          <w:szCs w:val="24"/>
        </w:rPr>
        <w:t xml:space="preserve">Для нужд муниципального образования с 01.11.2021 по 30.06.2022г техника отработала 53 дня из общего количества 159 рабочих дней, что составляет </w:t>
      </w:r>
      <w:r w:rsidRPr="00123AAD">
        <w:rPr>
          <w:rFonts w:ascii="Times New Roman" w:hAnsi="Times New Roman" w:cs="Times New Roman"/>
          <w:color w:val="000000"/>
          <w:sz w:val="24"/>
          <w:szCs w:val="24"/>
        </w:rPr>
        <w:t>33,3%.</w:t>
      </w:r>
      <w:r w:rsidRPr="00E55C2A">
        <w:rPr>
          <w:rFonts w:ascii="Times New Roman" w:hAnsi="Times New Roman" w:cs="Times New Roman"/>
          <w:color w:val="000000"/>
          <w:sz w:val="24"/>
          <w:szCs w:val="24"/>
        </w:rPr>
        <w:t xml:space="preserve"> В зимний период времени с ноября 2021 по февраль 2022 техника отработала 38 дней из 77 рабочих дней, что составляет </w:t>
      </w:r>
      <w:r w:rsidRPr="00123AAD">
        <w:rPr>
          <w:rFonts w:ascii="Times New Roman" w:hAnsi="Times New Roman" w:cs="Times New Roman"/>
          <w:sz w:val="24"/>
          <w:szCs w:val="24"/>
        </w:rPr>
        <w:t>49,4</w:t>
      </w:r>
      <w:r w:rsidRPr="00123AAD">
        <w:rPr>
          <w:rFonts w:ascii="Times New Roman" w:hAnsi="Times New Roman" w:cs="Times New Roman"/>
          <w:color w:val="000000"/>
          <w:sz w:val="24"/>
          <w:szCs w:val="24"/>
        </w:rPr>
        <w:t>%.</w:t>
      </w:r>
      <w:r w:rsidRPr="00E55C2A">
        <w:rPr>
          <w:rFonts w:ascii="Times New Roman" w:hAnsi="Times New Roman" w:cs="Times New Roman"/>
          <w:color w:val="000000"/>
          <w:sz w:val="24"/>
          <w:szCs w:val="24"/>
        </w:rPr>
        <w:t xml:space="preserve"> В связи с климатическими условиями и характеристиками техники, задействованность коммунальной машины на </w:t>
      </w:r>
      <w:r w:rsidR="00123AAD">
        <w:rPr>
          <w:rFonts w:ascii="Times New Roman" w:hAnsi="Times New Roman" w:cs="Times New Roman"/>
          <w:color w:val="000000"/>
          <w:sz w:val="24"/>
          <w:szCs w:val="24"/>
        </w:rPr>
        <w:t>среднем</w:t>
      </w:r>
      <w:r w:rsidRPr="00E55C2A">
        <w:rPr>
          <w:rFonts w:ascii="Times New Roman" w:hAnsi="Times New Roman" w:cs="Times New Roman"/>
          <w:color w:val="000000"/>
          <w:sz w:val="24"/>
          <w:szCs w:val="24"/>
        </w:rPr>
        <w:t xml:space="preserve"> уровне. Дорожные работы в рамках своих характеристик выполняются непосредственно полученной техникой.</w:t>
      </w:r>
    </w:p>
    <w:p w:rsidR="00E55C2A" w:rsidRPr="00E55C2A" w:rsidRDefault="00E55C2A" w:rsidP="00E55C2A">
      <w:pPr>
        <w:pStyle w:val="a3"/>
        <w:shd w:val="clear" w:color="auto" w:fill="FFFFFF"/>
        <w:spacing w:after="0"/>
        <w:ind w:left="0" w:firstLine="709"/>
        <w:jc w:val="both"/>
        <w:rPr>
          <w:rFonts w:ascii="Times New Roman" w:hAnsi="Times New Roman" w:cs="Times New Roman"/>
          <w:color w:val="000000"/>
          <w:sz w:val="24"/>
          <w:szCs w:val="24"/>
        </w:rPr>
      </w:pPr>
      <w:r w:rsidRPr="00E55C2A">
        <w:rPr>
          <w:rFonts w:ascii="Times New Roman" w:hAnsi="Times New Roman" w:cs="Times New Roman"/>
          <w:color w:val="000000"/>
          <w:sz w:val="24"/>
          <w:szCs w:val="24"/>
        </w:rPr>
        <w:t xml:space="preserve">В результате проверки установлено, что все отработанные дни и часы техники, были отработаны только для нужд муниципальных образований. </w:t>
      </w:r>
    </w:p>
    <w:p w:rsidR="00E55C2A" w:rsidRPr="00E55C2A" w:rsidRDefault="00E55C2A" w:rsidP="00E55C2A">
      <w:pPr>
        <w:spacing w:after="0"/>
        <w:ind w:firstLine="709"/>
        <w:jc w:val="both"/>
        <w:rPr>
          <w:rFonts w:ascii="Times New Roman" w:hAnsi="Times New Roman" w:cs="Times New Roman"/>
          <w:sz w:val="24"/>
          <w:szCs w:val="24"/>
        </w:rPr>
      </w:pPr>
      <w:r w:rsidRPr="00E55C2A">
        <w:rPr>
          <w:rFonts w:ascii="Times New Roman" w:hAnsi="Times New Roman" w:cs="Times New Roman"/>
          <w:sz w:val="24"/>
          <w:szCs w:val="24"/>
        </w:rPr>
        <w:t xml:space="preserve">Стоимость часа работ по снегоочистке дорог для муниципальных образований Ключевского района после получения техники изменилась в сторону увеличения в среднем на 10% (средняя стоимость до 1600,0 рублей, после 1763,60 рублей). </w:t>
      </w:r>
    </w:p>
    <w:p w:rsidR="00E55C2A" w:rsidRPr="00E55C2A" w:rsidRDefault="00E55C2A" w:rsidP="00E55C2A">
      <w:pPr>
        <w:spacing w:after="0"/>
        <w:ind w:firstLine="709"/>
        <w:jc w:val="both"/>
        <w:rPr>
          <w:rFonts w:ascii="Times New Roman" w:hAnsi="Times New Roman" w:cs="Times New Roman"/>
          <w:sz w:val="24"/>
          <w:szCs w:val="24"/>
        </w:rPr>
      </w:pPr>
      <w:r w:rsidRPr="00E55C2A">
        <w:rPr>
          <w:rFonts w:ascii="Times New Roman" w:hAnsi="Times New Roman" w:cs="Times New Roman"/>
          <w:sz w:val="24"/>
          <w:szCs w:val="24"/>
        </w:rPr>
        <w:t xml:space="preserve">Стоимость часа работ по грейдированию дорог для муниципальных образований после получения техники изменилась в сторону снижения в среднем на 8,5% (средняя стоимость до 2287,21 рублей, после 2092,9 рублей). </w:t>
      </w:r>
    </w:p>
    <w:p w:rsidR="00E55C2A" w:rsidRPr="00E55C2A" w:rsidRDefault="00E55C2A" w:rsidP="00E55C2A">
      <w:pPr>
        <w:spacing w:after="0"/>
        <w:ind w:firstLine="709"/>
        <w:jc w:val="both"/>
        <w:rPr>
          <w:rFonts w:ascii="Times New Roman" w:hAnsi="Times New Roman" w:cs="Times New Roman"/>
          <w:sz w:val="24"/>
          <w:szCs w:val="24"/>
        </w:rPr>
      </w:pPr>
      <w:r w:rsidRPr="00E55C2A">
        <w:rPr>
          <w:rFonts w:ascii="Times New Roman" w:hAnsi="Times New Roman" w:cs="Times New Roman"/>
          <w:sz w:val="24"/>
          <w:szCs w:val="24"/>
        </w:rPr>
        <w:t>За весь период эксплуатации техника находилась в исправном состоянии, производилась только текущая замена масел за счет средств МУП «ПиБ».</w:t>
      </w:r>
    </w:p>
    <w:p w:rsidR="00E55C2A" w:rsidRPr="00E55C2A" w:rsidRDefault="00E55C2A" w:rsidP="00E55C2A">
      <w:pPr>
        <w:tabs>
          <w:tab w:val="left" w:pos="567"/>
          <w:tab w:val="left" w:pos="2835"/>
        </w:tabs>
        <w:spacing w:after="0"/>
        <w:ind w:firstLine="709"/>
        <w:jc w:val="both"/>
        <w:outlineLvl w:val="1"/>
        <w:rPr>
          <w:rFonts w:ascii="Times New Roman" w:hAnsi="Times New Roman" w:cs="Times New Roman"/>
          <w:color w:val="000000"/>
          <w:sz w:val="24"/>
          <w:szCs w:val="24"/>
        </w:rPr>
      </w:pPr>
      <w:r w:rsidRPr="00E55C2A">
        <w:rPr>
          <w:rFonts w:ascii="Times New Roman" w:hAnsi="Times New Roman" w:cs="Times New Roman"/>
          <w:color w:val="000000"/>
          <w:sz w:val="24"/>
          <w:szCs w:val="24"/>
        </w:rPr>
        <w:t>В штатном расписании МУП «ПиБ» должность тракториста, в том числе и для эксплуатации полученной техники включена с 1 декабря 2016 года в количестве 1 штатной единицы. За проверяемый период штатная единица была занята. Должность тракториста на коммунальную машину не была вакантной. Тракторист имеет соответствующую квалификацию тракториста. Проблем, относительно «кадрового» вопроса в проверяемом периоде у предприятия не возникало.</w:t>
      </w:r>
    </w:p>
    <w:p w:rsidR="00123AAD" w:rsidRDefault="00123AAD" w:rsidP="00123AA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контрольного мероприятия объектам контроля направлены 3 акта проверки и 2 представления, с одновременным направлением Ключевскому районному Собранию депутатов и главе района. </w:t>
      </w:r>
      <w:r w:rsidRPr="006353BC">
        <w:rPr>
          <w:rFonts w:ascii="Times New Roman" w:hAnsi="Times New Roman" w:cs="Times New Roman"/>
          <w:sz w:val="24"/>
          <w:szCs w:val="24"/>
        </w:rPr>
        <w:t xml:space="preserve">  </w:t>
      </w:r>
    </w:p>
    <w:p w:rsidR="00FC24B5" w:rsidRDefault="00FC24B5" w:rsidP="006C075E">
      <w:pPr>
        <w:pStyle w:val="a3"/>
        <w:ind w:left="0" w:firstLine="709"/>
        <w:jc w:val="both"/>
        <w:rPr>
          <w:rFonts w:ascii="Times New Roman" w:hAnsi="Times New Roman" w:cs="Times New Roman"/>
          <w:sz w:val="24"/>
          <w:szCs w:val="24"/>
        </w:rPr>
      </w:pPr>
    </w:p>
    <w:p w:rsidR="006C075E" w:rsidRDefault="00FC24B5" w:rsidP="006C075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w:t>
      </w:r>
      <w:r w:rsidR="006C075E">
        <w:rPr>
          <w:rFonts w:ascii="Times New Roman" w:hAnsi="Times New Roman" w:cs="Times New Roman"/>
          <w:sz w:val="24"/>
          <w:szCs w:val="24"/>
        </w:rPr>
        <w:t>о результатам перечисленных контрольны</w:t>
      </w:r>
      <w:r w:rsidR="00E206CF">
        <w:rPr>
          <w:rFonts w:ascii="Times New Roman" w:hAnsi="Times New Roman" w:cs="Times New Roman"/>
          <w:sz w:val="24"/>
          <w:szCs w:val="24"/>
        </w:rPr>
        <w:t>х</w:t>
      </w:r>
      <w:r w:rsidR="006C075E">
        <w:rPr>
          <w:rFonts w:ascii="Times New Roman" w:hAnsi="Times New Roman" w:cs="Times New Roman"/>
          <w:sz w:val="24"/>
          <w:szCs w:val="24"/>
        </w:rPr>
        <w:t xml:space="preserve"> мероприятий, составлено </w:t>
      </w:r>
      <w:r w:rsidR="00E622F2">
        <w:rPr>
          <w:rFonts w:ascii="Times New Roman" w:hAnsi="Times New Roman" w:cs="Times New Roman"/>
          <w:sz w:val="24"/>
          <w:szCs w:val="24"/>
        </w:rPr>
        <w:t>7</w:t>
      </w:r>
      <w:r w:rsidR="006C075E">
        <w:rPr>
          <w:rFonts w:ascii="Times New Roman" w:hAnsi="Times New Roman" w:cs="Times New Roman"/>
          <w:sz w:val="24"/>
          <w:szCs w:val="24"/>
        </w:rPr>
        <w:t xml:space="preserve"> актов</w:t>
      </w:r>
      <w:r w:rsidR="00E622F2">
        <w:rPr>
          <w:rFonts w:ascii="Times New Roman" w:hAnsi="Times New Roman" w:cs="Times New Roman"/>
          <w:sz w:val="24"/>
          <w:szCs w:val="24"/>
        </w:rPr>
        <w:t>, 4 представления, 1 предписание</w:t>
      </w:r>
      <w:r w:rsidR="006C075E">
        <w:rPr>
          <w:rFonts w:ascii="Times New Roman" w:hAnsi="Times New Roman" w:cs="Times New Roman"/>
          <w:sz w:val="24"/>
          <w:szCs w:val="24"/>
        </w:rPr>
        <w:t xml:space="preserve"> и </w:t>
      </w:r>
      <w:r w:rsidR="00E206CF">
        <w:rPr>
          <w:rFonts w:ascii="Times New Roman" w:hAnsi="Times New Roman" w:cs="Times New Roman"/>
          <w:sz w:val="24"/>
          <w:szCs w:val="24"/>
        </w:rPr>
        <w:t>5</w:t>
      </w:r>
      <w:r w:rsidR="006C075E">
        <w:rPr>
          <w:rFonts w:ascii="Times New Roman" w:hAnsi="Times New Roman" w:cs="Times New Roman"/>
          <w:sz w:val="24"/>
          <w:szCs w:val="24"/>
        </w:rPr>
        <w:t xml:space="preserve"> </w:t>
      </w:r>
      <w:r w:rsidR="00E622F2">
        <w:rPr>
          <w:rFonts w:ascii="Times New Roman" w:hAnsi="Times New Roman" w:cs="Times New Roman"/>
          <w:sz w:val="24"/>
          <w:szCs w:val="24"/>
        </w:rPr>
        <w:t>отчетов</w:t>
      </w:r>
      <w:r w:rsidR="006C075E">
        <w:rPr>
          <w:rFonts w:ascii="Times New Roman" w:hAnsi="Times New Roman" w:cs="Times New Roman"/>
          <w:sz w:val="24"/>
          <w:szCs w:val="24"/>
        </w:rPr>
        <w:t xml:space="preserve"> по проверкам.</w:t>
      </w:r>
    </w:p>
    <w:p w:rsidR="00E622F2" w:rsidRDefault="00EF3173" w:rsidP="007A4CE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провер</w:t>
      </w:r>
      <w:r w:rsidR="006C075E">
        <w:rPr>
          <w:rFonts w:ascii="Times New Roman" w:hAnsi="Times New Roman" w:cs="Times New Roman"/>
          <w:sz w:val="24"/>
          <w:szCs w:val="24"/>
        </w:rPr>
        <w:t>ок</w:t>
      </w:r>
      <w:r>
        <w:rPr>
          <w:rFonts w:ascii="Times New Roman" w:hAnsi="Times New Roman" w:cs="Times New Roman"/>
          <w:sz w:val="24"/>
          <w:szCs w:val="24"/>
        </w:rPr>
        <w:t xml:space="preserve"> </w:t>
      </w:r>
      <w:r w:rsidR="00DD60BB">
        <w:rPr>
          <w:rFonts w:ascii="Times New Roman" w:hAnsi="Times New Roman" w:cs="Times New Roman"/>
          <w:sz w:val="24"/>
          <w:szCs w:val="24"/>
        </w:rPr>
        <w:t>контрольно-счетным органом были подготовлены выводы и предложения</w:t>
      </w:r>
      <w:r w:rsidR="00CA2F33">
        <w:rPr>
          <w:rFonts w:ascii="Times New Roman" w:hAnsi="Times New Roman" w:cs="Times New Roman"/>
          <w:sz w:val="24"/>
          <w:szCs w:val="24"/>
        </w:rPr>
        <w:t xml:space="preserve"> об устранении выявленных нарушений и недостатков.</w:t>
      </w:r>
      <w:r w:rsidR="00E622F2">
        <w:rPr>
          <w:rFonts w:ascii="Times New Roman" w:hAnsi="Times New Roman" w:cs="Times New Roman"/>
          <w:sz w:val="24"/>
          <w:szCs w:val="24"/>
        </w:rPr>
        <w:t xml:space="preserve"> Устранение выявленных нарушений, недостатков и замечаний находится на контроле контрольно-счетного органа.</w:t>
      </w:r>
    </w:p>
    <w:p w:rsidR="00E622F2" w:rsidRDefault="00E622F2" w:rsidP="007A4CE5">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Согласно заключенн</w:t>
      </w:r>
      <w:r w:rsidR="009910D6">
        <w:rPr>
          <w:rFonts w:ascii="Times New Roman" w:hAnsi="Times New Roman" w:cs="Times New Roman"/>
          <w:sz w:val="24"/>
          <w:szCs w:val="24"/>
        </w:rPr>
        <w:t>ому</w:t>
      </w:r>
      <w:r>
        <w:rPr>
          <w:rFonts w:ascii="Times New Roman" w:hAnsi="Times New Roman" w:cs="Times New Roman"/>
          <w:sz w:val="24"/>
          <w:szCs w:val="24"/>
        </w:rPr>
        <w:t xml:space="preserve"> соглашени</w:t>
      </w:r>
      <w:r w:rsidR="009910D6">
        <w:rPr>
          <w:rFonts w:ascii="Times New Roman" w:hAnsi="Times New Roman" w:cs="Times New Roman"/>
          <w:sz w:val="24"/>
          <w:szCs w:val="24"/>
        </w:rPr>
        <w:t>ю по взаимодействию</w:t>
      </w:r>
      <w:r>
        <w:rPr>
          <w:rFonts w:ascii="Times New Roman" w:hAnsi="Times New Roman" w:cs="Times New Roman"/>
          <w:sz w:val="24"/>
          <w:szCs w:val="24"/>
        </w:rPr>
        <w:t>, результаты всех контрольных мероприятий были направлены в Прокуратуру Ключевского района Алтайского края.</w:t>
      </w:r>
    </w:p>
    <w:p w:rsidR="00895191" w:rsidRDefault="00895191" w:rsidP="00895191">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проведенных мероприятий доведены до сведения объектов контроля, направлены главе района, в Ключевское районное Собрание депутатов и представительные органы поселений. А также размещены на официальном сайте КСО в сети «интернет». </w:t>
      </w:r>
    </w:p>
    <w:p w:rsidR="00E622F2" w:rsidRDefault="00E622F2" w:rsidP="007A4CE5">
      <w:pPr>
        <w:pStyle w:val="a3"/>
        <w:ind w:left="0" w:firstLine="709"/>
        <w:jc w:val="both"/>
        <w:rPr>
          <w:rFonts w:ascii="Times New Roman" w:hAnsi="Times New Roman" w:cs="Times New Roman"/>
          <w:sz w:val="24"/>
          <w:szCs w:val="24"/>
        </w:rPr>
      </w:pPr>
    </w:p>
    <w:p w:rsidR="00C03CA8" w:rsidRDefault="00817C43" w:rsidP="00304DA0">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Организационная, информационная и иная деятельность.</w:t>
      </w:r>
    </w:p>
    <w:p w:rsidR="00304DA0" w:rsidRDefault="00304DA0" w:rsidP="00304DA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304DA0">
        <w:rPr>
          <w:rFonts w:ascii="Times New Roman" w:eastAsia="Times New Roman" w:hAnsi="Times New Roman" w:cs="Times New Roman"/>
          <w:color w:val="000000"/>
          <w:sz w:val="24"/>
          <w:szCs w:val="24"/>
        </w:rPr>
        <w:t xml:space="preserve">В отчетном периоде организационная работа </w:t>
      </w:r>
      <w:r>
        <w:rPr>
          <w:rFonts w:ascii="Times New Roman" w:eastAsia="Times New Roman" w:hAnsi="Times New Roman" w:cs="Times New Roman"/>
          <w:color w:val="000000"/>
          <w:sz w:val="24"/>
          <w:szCs w:val="24"/>
        </w:rPr>
        <w:t>к</w:t>
      </w:r>
      <w:r w:rsidRPr="00304DA0">
        <w:rPr>
          <w:rFonts w:ascii="Times New Roman" w:eastAsia="Times New Roman" w:hAnsi="Times New Roman" w:cs="Times New Roman"/>
          <w:color w:val="000000"/>
          <w:sz w:val="24"/>
          <w:szCs w:val="24"/>
        </w:rPr>
        <w:t>онтрольно-счетно</w:t>
      </w:r>
      <w:r>
        <w:rPr>
          <w:rFonts w:ascii="Times New Roman" w:eastAsia="Times New Roman" w:hAnsi="Times New Roman" w:cs="Times New Roman"/>
          <w:color w:val="000000"/>
          <w:sz w:val="24"/>
          <w:szCs w:val="24"/>
        </w:rPr>
        <w:t>го органа</w:t>
      </w:r>
      <w:r w:rsidRPr="00304DA0">
        <w:rPr>
          <w:rFonts w:ascii="Times New Roman" w:eastAsia="Times New Roman" w:hAnsi="Times New Roman" w:cs="Times New Roman"/>
          <w:color w:val="000000"/>
          <w:sz w:val="24"/>
          <w:szCs w:val="24"/>
        </w:rPr>
        <w:t xml:space="preserve"> была</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 xml:space="preserve">направлена на обеспечение эффективного функционирования </w:t>
      </w:r>
      <w:r>
        <w:rPr>
          <w:rFonts w:ascii="Times New Roman" w:eastAsia="Times New Roman" w:hAnsi="Times New Roman" w:cs="Times New Roman"/>
          <w:color w:val="000000"/>
          <w:sz w:val="24"/>
          <w:szCs w:val="24"/>
        </w:rPr>
        <w:t>КСО</w:t>
      </w:r>
      <w:r w:rsidRPr="00304DA0">
        <w:rPr>
          <w:rFonts w:ascii="Times New Roman" w:eastAsia="Times New Roman" w:hAnsi="Times New Roman" w:cs="Times New Roman"/>
          <w:color w:val="000000"/>
          <w:sz w:val="24"/>
          <w:szCs w:val="24"/>
        </w:rPr>
        <w:t>, совершенствование</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организации проведения контрольных и экспертно-аналитических мероприятий и</w:t>
      </w:r>
      <w:r>
        <w:rPr>
          <w:rFonts w:ascii="Times New Roman" w:eastAsia="Times New Roman" w:hAnsi="Times New Roman" w:cs="Times New Roman"/>
          <w:color w:val="000000"/>
          <w:sz w:val="24"/>
          <w:szCs w:val="24"/>
        </w:rPr>
        <w:t xml:space="preserve"> </w:t>
      </w:r>
      <w:r w:rsidRPr="00304DA0">
        <w:rPr>
          <w:rFonts w:ascii="Times New Roman" w:eastAsia="Times New Roman" w:hAnsi="Times New Roman" w:cs="Times New Roman"/>
          <w:color w:val="000000"/>
          <w:sz w:val="24"/>
          <w:szCs w:val="24"/>
        </w:rPr>
        <w:t>совершенствовани</w:t>
      </w:r>
      <w:r w:rsidR="00873782">
        <w:rPr>
          <w:rFonts w:ascii="Times New Roman" w:eastAsia="Times New Roman" w:hAnsi="Times New Roman" w:cs="Times New Roman"/>
          <w:color w:val="000000"/>
          <w:sz w:val="24"/>
          <w:szCs w:val="24"/>
        </w:rPr>
        <w:t>е</w:t>
      </w:r>
      <w:r w:rsidRPr="00304DA0">
        <w:rPr>
          <w:rFonts w:ascii="Times New Roman" w:eastAsia="Times New Roman" w:hAnsi="Times New Roman" w:cs="Times New Roman"/>
          <w:color w:val="000000"/>
          <w:sz w:val="24"/>
          <w:szCs w:val="24"/>
        </w:rPr>
        <w:t xml:space="preserve"> ее методологического обеспечения.</w:t>
      </w:r>
    </w:p>
    <w:p w:rsidR="00F65593" w:rsidRPr="00F65593" w:rsidRDefault="00F65593" w:rsidP="00F65593">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w:t>
      </w:r>
      <w:r w:rsidR="00304DA0">
        <w:rPr>
          <w:rFonts w:ascii="Times New Roman" w:hAnsi="Times New Roman" w:cs="Times New Roman"/>
          <w:sz w:val="24"/>
          <w:szCs w:val="24"/>
        </w:rPr>
        <w:t xml:space="preserve"> отчетном году</w:t>
      </w:r>
      <w:r>
        <w:rPr>
          <w:rFonts w:ascii="Times New Roman" w:hAnsi="Times New Roman" w:cs="Times New Roman"/>
          <w:sz w:val="24"/>
          <w:szCs w:val="24"/>
        </w:rPr>
        <w:t xml:space="preserve"> заключено</w:t>
      </w:r>
      <w:r w:rsidRPr="00F65593">
        <w:rPr>
          <w:rFonts w:ascii="Times New Roman" w:hAnsi="Times New Roman" w:cs="Times New Roman"/>
          <w:sz w:val="28"/>
          <w:szCs w:val="28"/>
        </w:rPr>
        <w:t xml:space="preserve"> </w:t>
      </w:r>
      <w:r w:rsidRPr="00F65593">
        <w:rPr>
          <w:rFonts w:ascii="Times New Roman" w:hAnsi="Times New Roman" w:cs="Times New Roman"/>
          <w:sz w:val="24"/>
          <w:szCs w:val="24"/>
        </w:rPr>
        <w:t>Соглашени</w:t>
      </w:r>
      <w:r>
        <w:rPr>
          <w:rFonts w:ascii="Times New Roman" w:hAnsi="Times New Roman" w:cs="Times New Roman"/>
          <w:sz w:val="24"/>
          <w:szCs w:val="24"/>
        </w:rPr>
        <w:t>е</w:t>
      </w:r>
      <w:r w:rsidRPr="00F65593">
        <w:rPr>
          <w:rFonts w:ascii="Times New Roman" w:hAnsi="Times New Roman" w:cs="Times New Roman"/>
          <w:sz w:val="24"/>
          <w:szCs w:val="24"/>
        </w:rPr>
        <w:t xml:space="preserve"> о порядке взаимодействия между Прокуратурой Ключевского района и КСО. Предметом этого соглашения является передача в Прокуратуру </w:t>
      </w:r>
      <w:r>
        <w:rPr>
          <w:rFonts w:ascii="Times New Roman" w:hAnsi="Times New Roman" w:cs="Times New Roman"/>
          <w:sz w:val="24"/>
          <w:szCs w:val="24"/>
        </w:rPr>
        <w:t>м</w:t>
      </w:r>
      <w:r w:rsidRPr="00F65593">
        <w:rPr>
          <w:rFonts w:ascii="Times New Roman" w:hAnsi="Times New Roman" w:cs="Times New Roman"/>
          <w:sz w:val="24"/>
          <w:szCs w:val="24"/>
        </w:rPr>
        <w:t>атериалов</w:t>
      </w:r>
      <w:r>
        <w:rPr>
          <w:rFonts w:ascii="Times New Roman" w:hAnsi="Times New Roman" w:cs="Times New Roman"/>
          <w:sz w:val="24"/>
          <w:szCs w:val="24"/>
        </w:rPr>
        <w:t xml:space="preserve"> (копи</w:t>
      </w:r>
      <w:r w:rsidR="008905B6">
        <w:rPr>
          <w:rFonts w:ascii="Times New Roman" w:hAnsi="Times New Roman" w:cs="Times New Roman"/>
          <w:sz w:val="24"/>
          <w:szCs w:val="24"/>
        </w:rPr>
        <w:t>й</w:t>
      </w:r>
      <w:r>
        <w:rPr>
          <w:rFonts w:ascii="Times New Roman" w:hAnsi="Times New Roman" w:cs="Times New Roman"/>
          <w:sz w:val="24"/>
          <w:szCs w:val="24"/>
        </w:rPr>
        <w:t xml:space="preserve"> актов с приложением (при наличии) возражений, ответов на них, представлений и предписаний)</w:t>
      </w:r>
      <w:r w:rsidRPr="00F65593">
        <w:rPr>
          <w:rFonts w:ascii="Times New Roman" w:hAnsi="Times New Roman" w:cs="Times New Roman"/>
          <w:sz w:val="24"/>
          <w:szCs w:val="24"/>
        </w:rPr>
        <w:t>, связанных с проведением контрольных мероприятий</w:t>
      </w:r>
      <w:r>
        <w:rPr>
          <w:rFonts w:ascii="Times New Roman" w:hAnsi="Times New Roman" w:cs="Times New Roman"/>
          <w:sz w:val="24"/>
          <w:szCs w:val="24"/>
        </w:rPr>
        <w:t xml:space="preserve">; </w:t>
      </w:r>
      <w:r w:rsidR="005E6878">
        <w:rPr>
          <w:rFonts w:ascii="Times New Roman" w:hAnsi="Times New Roman" w:cs="Times New Roman"/>
          <w:sz w:val="24"/>
          <w:szCs w:val="24"/>
        </w:rPr>
        <w:t>утвержденн</w:t>
      </w:r>
      <w:r w:rsidR="008905B6">
        <w:rPr>
          <w:rFonts w:ascii="Times New Roman" w:hAnsi="Times New Roman" w:cs="Times New Roman"/>
          <w:sz w:val="24"/>
          <w:szCs w:val="24"/>
        </w:rPr>
        <w:t>ого</w:t>
      </w:r>
      <w:r w:rsidR="005E6878">
        <w:rPr>
          <w:rFonts w:ascii="Times New Roman" w:hAnsi="Times New Roman" w:cs="Times New Roman"/>
          <w:sz w:val="24"/>
          <w:szCs w:val="24"/>
        </w:rPr>
        <w:t xml:space="preserve"> план</w:t>
      </w:r>
      <w:r w:rsidR="008905B6">
        <w:rPr>
          <w:rFonts w:ascii="Times New Roman" w:hAnsi="Times New Roman" w:cs="Times New Roman"/>
          <w:sz w:val="24"/>
          <w:szCs w:val="24"/>
        </w:rPr>
        <w:t>а</w:t>
      </w:r>
      <w:r w:rsidR="005E6878">
        <w:rPr>
          <w:rFonts w:ascii="Times New Roman" w:hAnsi="Times New Roman" w:cs="Times New Roman"/>
          <w:sz w:val="24"/>
          <w:szCs w:val="24"/>
        </w:rPr>
        <w:t xml:space="preserve"> работы КСО и </w:t>
      </w:r>
      <w:r w:rsidRPr="00F65593">
        <w:rPr>
          <w:rFonts w:ascii="Times New Roman" w:hAnsi="Times New Roman" w:cs="Times New Roman"/>
          <w:sz w:val="24"/>
          <w:szCs w:val="24"/>
        </w:rPr>
        <w:t>информаци</w:t>
      </w:r>
      <w:r w:rsidR="008905B6">
        <w:rPr>
          <w:rFonts w:ascii="Times New Roman" w:hAnsi="Times New Roman" w:cs="Times New Roman"/>
          <w:sz w:val="24"/>
          <w:szCs w:val="24"/>
        </w:rPr>
        <w:t>и</w:t>
      </w:r>
      <w:r w:rsidRPr="00F65593">
        <w:rPr>
          <w:rFonts w:ascii="Times New Roman" w:hAnsi="Times New Roman" w:cs="Times New Roman"/>
          <w:sz w:val="24"/>
          <w:szCs w:val="24"/>
        </w:rPr>
        <w:t xml:space="preserve"> </w:t>
      </w:r>
      <w:r w:rsidR="005E6878">
        <w:rPr>
          <w:rFonts w:ascii="Times New Roman" w:hAnsi="Times New Roman" w:cs="Times New Roman"/>
          <w:sz w:val="24"/>
          <w:szCs w:val="24"/>
        </w:rPr>
        <w:t xml:space="preserve">о </w:t>
      </w:r>
      <w:r w:rsidRPr="00F65593">
        <w:rPr>
          <w:rFonts w:ascii="Times New Roman" w:hAnsi="Times New Roman" w:cs="Times New Roman"/>
          <w:sz w:val="24"/>
          <w:szCs w:val="24"/>
        </w:rPr>
        <w:t>внесении</w:t>
      </w:r>
      <w:r>
        <w:rPr>
          <w:rFonts w:ascii="Times New Roman" w:hAnsi="Times New Roman" w:cs="Times New Roman"/>
          <w:sz w:val="24"/>
          <w:szCs w:val="24"/>
        </w:rPr>
        <w:t xml:space="preserve"> изменений в план</w:t>
      </w:r>
      <w:r w:rsidR="008905B6">
        <w:rPr>
          <w:rFonts w:ascii="Times New Roman" w:hAnsi="Times New Roman" w:cs="Times New Roman"/>
          <w:sz w:val="24"/>
          <w:szCs w:val="24"/>
        </w:rPr>
        <w:t>;</w:t>
      </w:r>
      <w:r>
        <w:rPr>
          <w:rFonts w:ascii="Times New Roman" w:hAnsi="Times New Roman" w:cs="Times New Roman"/>
          <w:sz w:val="24"/>
          <w:szCs w:val="24"/>
        </w:rPr>
        <w:t xml:space="preserve"> а также о том, что при наличии оснований прокуратура может направлять для включения в план работы КСО предложения о проведении проверок представляющий взаимный интерес</w:t>
      </w:r>
      <w:r w:rsidR="009542B6">
        <w:rPr>
          <w:rFonts w:ascii="Times New Roman" w:hAnsi="Times New Roman" w:cs="Times New Roman"/>
          <w:sz w:val="24"/>
          <w:szCs w:val="24"/>
        </w:rPr>
        <w:t xml:space="preserve"> и о праве осуществлять совместные контрольные мероприятия (проверки)</w:t>
      </w:r>
      <w:r>
        <w:rPr>
          <w:rFonts w:ascii="Times New Roman" w:hAnsi="Times New Roman" w:cs="Times New Roman"/>
          <w:sz w:val="24"/>
          <w:szCs w:val="24"/>
        </w:rPr>
        <w:t>.</w:t>
      </w:r>
      <w:r w:rsidRPr="00F65593">
        <w:rPr>
          <w:rFonts w:ascii="Times New Roman" w:hAnsi="Times New Roman" w:cs="Times New Roman"/>
          <w:sz w:val="24"/>
          <w:szCs w:val="24"/>
        </w:rPr>
        <w:t xml:space="preserve"> </w:t>
      </w:r>
    </w:p>
    <w:p w:rsidR="004E2C67" w:rsidRDefault="00E432EF" w:rsidP="006C5646">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отчетном году инспектор КСО принимал участие в обучающих семинарах, организованных Счетной палатой Российской Федерации, Счетной палатой Алтайского кр</w:t>
      </w:r>
      <w:r w:rsidR="008905B6">
        <w:rPr>
          <w:rFonts w:ascii="Times New Roman" w:hAnsi="Times New Roman" w:cs="Times New Roman"/>
          <w:sz w:val="24"/>
          <w:szCs w:val="24"/>
        </w:rPr>
        <w:t>ая в режиме видеоконференцсвязи</w:t>
      </w:r>
      <w:r>
        <w:rPr>
          <w:rFonts w:ascii="Times New Roman" w:hAnsi="Times New Roman" w:cs="Times New Roman"/>
          <w:sz w:val="24"/>
          <w:szCs w:val="24"/>
        </w:rPr>
        <w:t xml:space="preserve"> по актуальным вопросам деятельности контроль-счетных органов. Также</w:t>
      </w:r>
      <w:r w:rsidR="00B317AF">
        <w:rPr>
          <w:rFonts w:ascii="Times New Roman" w:hAnsi="Times New Roman" w:cs="Times New Roman"/>
          <w:sz w:val="24"/>
          <w:szCs w:val="24"/>
        </w:rPr>
        <w:t xml:space="preserve"> принимал участие в</w:t>
      </w:r>
      <w:r w:rsidR="003E372F">
        <w:rPr>
          <w:rFonts w:ascii="Times New Roman" w:hAnsi="Times New Roman" w:cs="Times New Roman"/>
          <w:sz w:val="24"/>
          <w:szCs w:val="24"/>
        </w:rPr>
        <w:t xml:space="preserve"> заседаниях Совета контрольно-счетных органов Алтайского края;</w:t>
      </w:r>
      <w:r w:rsidR="00B317AF">
        <w:rPr>
          <w:rFonts w:ascii="Times New Roman" w:hAnsi="Times New Roman" w:cs="Times New Roman"/>
          <w:sz w:val="24"/>
          <w:szCs w:val="24"/>
        </w:rPr>
        <w:t xml:space="preserve"> </w:t>
      </w:r>
      <w:r w:rsidR="00A01A53">
        <w:rPr>
          <w:rFonts w:ascii="Times New Roman" w:hAnsi="Times New Roman" w:cs="Times New Roman"/>
          <w:sz w:val="24"/>
          <w:szCs w:val="24"/>
        </w:rPr>
        <w:t xml:space="preserve">заседаниях </w:t>
      </w:r>
      <w:r w:rsidR="00300E07">
        <w:rPr>
          <w:rFonts w:ascii="Times New Roman" w:hAnsi="Times New Roman" w:cs="Times New Roman"/>
          <w:sz w:val="24"/>
          <w:szCs w:val="24"/>
        </w:rPr>
        <w:t>сесси</w:t>
      </w:r>
      <w:r w:rsidR="00A01A53">
        <w:rPr>
          <w:rFonts w:ascii="Times New Roman" w:hAnsi="Times New Roman" w:cs="Times New Roman"/>
          <w:sz w:val="24"/>
          <w:szCs w:val="24"/>
        </w:rPr>
        <w:t>й</w:t>
      </w:r>
      <w:r w:rsidR="00B317AF">
        <w:rPr>
          <w:rFonts w:ascii="Times New Roman" w:hAnsi="Times New Roman" w:cs="Times New Roman"/>
          <w:sz w:val="24"/>
          <w:szCs w:val="24"/>
        </w:rPr>
        <w:t xml:space="preserve"> Ключевского районного Собрания депутатов</w:t>
      </w:r>
      <w:r w:rsidR="00D1349E">
        <w:rPr>
          <w:rFonts w:ascii="Times New Roman" w:hAnsi="Times New Roman" w:cs="Times New Roman"/>
          <w:sz w:val="24"/>
          <w:szCs w:val="24"/>
        </w:rPr>
        <w:t>;</w:t>
      </w:r>
      <w:r w:rsidR="00B317AF">
        <w:rPr>
          <w:rFonts w:ascii="Times New Roman" w:hAnsi="Times New Roman" w:cs="Times New Roman"/>
          <w:sz w:val="24"/>
          <w:szCs w:val="24"/>
        </w:rPr>
        <w:t xml:space="preserve"> планерках</w:t>
      </w:r>
      <w:r w:rsidR="00D1349E">
        <w:rPr>
          <w:rFonts w:ascii="Times New Roman" w:hAnsi="Times New Roman" w:cs="Times New Roman"/>
          <w:sz w:val="24"/>
          <w:szCs w:val="24"/>
        </w:rPr>
        <w:t>, проводимых администрацией района</w:t>
      </w:r>
      <w:r w:rsidR="00934253">
        <w:rPr>
          <w:rFonts w:ascii="Times New Roman" w:hAnsi="Times New Roman" w:cs="Times New Roman"/>
          <w:sz w:val="24"/>
          <w:szCs w:val="24"/>
        </w:rPr>
        <w:t>.</w:t>
      </w:r>
    </w:p>
    <w:p w:rsidR="00AA4AA0" w:rsidRPr="00B766B5" w:rsidRDefault="00AA4AA0" w:rsidP="00AA4AA0">
      <w:pPr>
        <w:pStyle w:val="a3"/>
        <w:ind w:left="0" w:firstLine="709"/>
        <w:jc w:val="both"/>
        <w:rPr>
          <w:rFonts w:ascii="Times New Roman" w:hAnsi="Times New Roman" w:cs="Times New Roman"/>
          <w:sz w:val="28"/>
          <w:szCs w:val="28"/>
        </w:rPr>
      </w:pPr>
      <w:r w:rsidRPr="00F65593">
        <w:rPr>
          <w:rFonts w:ascii="Times New Roman" w:hAnsi="Times New Roman" w:cs="Times New Roman"/>
          <w:sz w:val="24"/>
          <w:szCs w:val="24"/>
        </w:rPr>
        <w:t>За</w:t>
      </w:r>
      <w:r w:rsidR="005242C9">
        <w:rPr>
          <w:rFonts w:ascii="Times New Roman" w:hAnsi="Times New Roman" w:cs="Times New Roman"/>
          <w:sz w:val="24"/>
          <w:szCs w:val="24"/>
        </w:rPr>
        <w:t xml:space="preserve"> отчетный год было направлено 86</w:t>
      </w:r>
      <w:r w:rsidRPr="00F65593">
        <w:rPr>
          <w:rFonts w:ascii="Times New Roman" w:hAnsi="Times New Roman" w:cs="Times New Roman"/>
          <w:sz w:val="24"/>
          <w:szCs w:val="24"/>
        </w:rPr>
        <w:t xml:space="preserve"> информационных писем, заключений, обращений и запросов. Получено и зарегистрировано </w:t>
      </w:r>
      <w:r w:rsidR="005242C9">
        <w:rPr>
          <w:rFonts w:ascii="Times New Roman" w:hAnsi="Times New Roman" w:cs="Times New Roman"/>
          <w:sz w:val="24"/>
          <w:szCs w:val="24"/>
        </w:rPr>
        <w:t>68</w:t>
      </w:r>
      <w:r w:rsidRPr="00F65593">
        <w:rPr>
          <w:rFonts w:ascii="Times New Roman" w:hAnsi="Times New Roman" w:cs="Times New Roman"/>
          <w:sz w:val="24"/>
          <w:szCs w:val="24"/>
        </w:rPr>
        <w:t xml:space="preserve"> пис</w:t>
      </w:r>
      <w:r w:rsidR="005242C9">
        <w:rPr>
          <w:rFonts w:ascii="Times New Roman" w:hAnsi="Times New Roman" w:cs="Times New Roman"/>
          <w:sz w:val="24"/>
          <w:szCs w:val="24"/>
        </w:rPr>
        <w:t>е</w:t>
      </w:r>
      <w:r w:rsidRPr="00F65593">
        <w:rPr>
          <w:rFonts w:ascii="Times New Roman" w:hAnsi="Times New Roman" w:cs="Times New Roman"/>
          <w:sz w:val="24"/>
          <w:szCs w:val="24"/>
        </w:rPr>
        <w:t>м. По всем поступившим письмам-запросам своевременно даны ответы</w:t>
      </w:r>
      <w:r>
        <w:rPr>
          <w:rFonts w:ascii="Times New Roman" w:hAnsi="Times New Roman" w:cs="Times New Roman"/>
          <w:sz w:val="28"/>
          <w:szCs w:val="28"/>
        </w:rPr>
        <w:t>.</w:t>
      </w:r>
    </w:p>
    <w:p w:rsidR="001C5051" w:rsidRDefault="00E432EF" w:rsidP="00E432E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В целях</w:t>
      </w:r>
      <w:r w:rsidR="001C5051">
        <w:rPr>
          <w:rFonts w:ascii="Times New Roman" w:hAnsi="Times New Roman" w:cs="Times New Roman"/>
          <w:sz w:val="24"/>
          <w:szCs w:val="24"/>
        </w:rPr>
        <w:t xml:space="preserve"> соблюдения принципа гласности, закрепленном в статье 3 Положения «О контрольно-счетном органе Ключевского района Алтайского края» и</w:t>
      </w:r>
      <w:r>
        <w:rPr>
          <w:rFonts w:ascii="Times New Roman" w:hAnsi="Times New Roman" w:cs="Times New Roman"/>
          <w:sz w:val="24"/>
          <w:szCs w:val="24"/>
        </w:rPr>
        <w:t xml:space="preserve"> обеспечения доступа к информации о деятельности контрольно-счетного органа на официальном сайте администрации Ключевского района в разделе «Контрольно-счетный орган Ключевского района» размещ</w:t>
      </w:r>
      <w:r w:rsidR="001C5051">
        <w:rPr>
          <w:rFonts w:ascii="Times New Roman" w:hAnsi="Times New Roman" w:cs="Times New Roman"/>
          <w:sz w:val="24"/>
          <w:szCs w:val="24"/>
        </w:rPr>
        <w:t>ены:</w:t>
      </w:r>
    </w:p>
    <w:p w:rsidR="002857BF" w:rsidRDefault="002857BF" w:rsidP="00E432E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общие сведения о контрольно-счетном органе, нормативные правовые акты, адрес и контактные данные;</w:t>
      </w:r>
    </w:p>
    <w:p w:rsidR="002857BF" w:rsidRDefault="002857BF" w:rsidP="00E432E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планы работ КСО;</w:t>
      </w:r>
    </w:p>
    <w:p w:rsidR="002857BF" w:rsidRDefault="002857BF" w:rsidP="00E432E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контрольных и экспертно-аналитических мероприятиях;</w:t>
      </w:r>
    </w:p>
    <w:p w:rsidR="002857BF" w:rsidRDefault="002857BF" w:rsidP="00E432E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отчеты КСО;</w:t>
      </w:r>
    </w:p>
    <w:p w:rsidR="002857BF" w:rsidRDefault="002857BF" w:rsidP="00E432E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стандарты внешнего муниципального финансового контроля.</w:t>
      </w:r>
    </w:p>
    <w:p w:rsidR="00E432EF" w:rsidRDefault="00E432EF" w:rsidP="00E432E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w:t>
      </w:r>
      <w:r w:rsidR="002857BF">
        <w:rPr>
          <w:rFonts w:ascii="Times New Roman" w:hAnsi="Times New Roman" w:cs="Times New Roman"/>
          <w:sz w:val="24"/>
          <w:szCs w:val="24"/>
        </w:rPr>
        <w:t xml:space="preserve"> положением</w:t>
      </w:r>
      <w:r>
        <w:rPr>
          <w:rFonts w:ascii="Times New Roman" w:hAnsi="Times New Roman" w:cs="Times New Roman"/>
          <w:sz w:val="24"/>
          <w:szCs w:val="24"/>
        </w:rPr>
        <w:t xml:space="preserve"> </w:t>
      </w:r>
      <w:r w:rsidR="002857BF">
        <w:rPr>
          <w:rFonts w:ascii="Times New Roman" w:hAnsi="Times New Roman" w:cs="Times New Roman"/>
          <w:sz w:val="24"/>
          <w:szCs w:val="24"/>
        </w:rPr>
        <w:t>о</w:t>
      </w:r>
      <w:r>
        <w:rPr>
          <w:rFonts w:ascii="Times New Roman" w:hAnsi="Times New Roman" w:cs="Times New Roman"/>
          <w:sz w:val="24"/>
          <w:szCs w:val="24"/>
        </w:rPr>
        <w:t xml:space="preserve"> контрольно-счетном органе района депутатам Ключевского районного Собрания для рассмотрения и утверждения предоставлен</w:t>
      </w:r>
      <w:r w:rsidR="002857BF">
        <w:rPr>
          <w:rFonts w:ascii="Times New Roman" w:hAnsi="Times New Roman" w:cs="Times New Roman"/>
          <w:sz w:val="24"/>
          <w:szCs w:val="24"/>
        </w:rPr>
        <w:t xml:space="preserve"> годовой</w:t>
      </w:r>
      <w:r>
        <w:rPr>
          <w:rFonts w:ascii="Times New Roman" w:hAnsi="Times New Roman" w:cs="Times New Roman"/>
          <w:sz w:val="24"/>
          <w:szCs w:val="24"/>
        </w:rPr>
        <w:t xml:space="preserve"> отчет о деятельности КСО за 2022 год.</w:t>
      </w:r>
    </w:p>
    <w:p w:rsidR="00E432EF" w:rsidRDefault="00E432EF" w:rsidP="002F436F">
      <w:pPr>
        <w:pStyle w:val="a3"/>
        <w:ind w:left="0" w:firstLine="851"/>
        <w:jc w:val="center"/>
        <w:rPr>
          <w:rFonts w:ascii="Times New Roman" w:hAnsi="Times New Roman" w:cs="Times New Roman"/>
          <w:b/>
          <w:sz w:val="24"/>
          <w:szCs w:val="24"/>
        </w:rPr>
      </w:pPr>
    </w:p>
    <w:p w:rsidR="00095B3D" w:rsidRDefault="008541A1" w:rsidP="002F436F">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В текущем году контрольно-счетная палата также продолжит работу, направленную на обеспечение публичности предоставления информации о деятельности контрольно-счетного органа, повышения качества контрольной и экспертно-аналитической деятельности посредством повышения квалификации сотрудника контрольно-счетного органа, совершенствования стандартов внешнего муниципального финансового контроля.</w:t>
      </w: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2F436F">
      <w:pPr>
        <w:pStyle w:val="a3"/>
        <w:ind w:left="0" w:firstLine="851"/>
        <w:jc w:val="both"/>
        <w:rPr>
          <w:rFonts w:ascii="Times New Roman" w:hAnsi="Times New Roman" w:cs="Times New Roman"/>
          <w:sz w:val="24"/>
          <w:szCs w:val="24"/>
        </w:rPr>
      </w:pPr>
    </w:p>
    <w:p w:rsidR="00095B3D" w:rsidRDefault="00095B3D" w:rsidP="00095B3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Инспектор контрольно-счетного</w:t>
      </w:r>
    </w:p>
    <w:p w:rsidR="00095B3D" w:rsidRPr="002F436F" w:rsidRDefault="00095B3D" w:rsidP="00095B3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органа Ключевского района                                                                     Т.Ю. Попова</w:t>
      </w:r>
    </w:p>
    <w:sectPr w:rsidR="00095B3D" w:rsidRPr="002F436F" w:rsidSect="00D07341">
      <w:footerReference w:type="default" r:id="rId9"/>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1D" w:rsidRDefault="0026581D" w:rsidP="00D07341">
      <w:pPr>
        <w:spacing w:after="0" w:line="240" w:lineRule="auto"/>
      </w:pPr>
      <w:r>
        <w:separator/>
      </w:r>
    </w:p>
  </w:endnote>
  <w:endnote w:type="continuationSeparator" w:id="0">
    <w:p w:rsidR="0026581D" w:rsidRDefault="0026581D" w:rsidP="00D0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30814"/>
    </w:sdtPr>
    <w:sdtEndPr/>
    <w:sdtContent>
      <w:p w:rsidR="005966C0" w:rsidRDefault="00BF39D0">
        <w:pPr>
          <w:pStyle w:val="a7"/>
          <w:jc w:val="right"/>
        </w:pPr>
        <w:r w:rsidRPr="00D07341">
          <w:rPr>
            <w:sz w:val="20"/>
            <w:szCs w:val="20"/>
          </w:rPr>
          <w:fldChar w:fldCharType="begin"/>
        </w:r>
        <w:r w:rsidR="005966C0" w:rsidRPr="00D07341">
          <w:rPr>
            <w:sz w:val="20"/>
            <w:szCs w:val="20"/>
          </w:rPr>
          <w:instrText xml:space="preserve"> PAGE   \* MERGEFORMAT </w:instrText>
        </w:r>
        <w:r w:rsidRPr="00D07341">
          <w:rPr>
            <w:sz w:val="20"/>
            <w:szCs w:val="20"/>
          </w:rPr>
          <w:fldChar w:fldCharType="separate"/>
        </w:r>
        <w:r w:rsidR="004F0B84">
          <w:rPr>
            <w:noProof/>
            <w:sz w:val="20"/>
            <w:szCs w:val="20"/>
          </w:rPr>
          <w:t>4</w:t>
        </w:r>
        <w:r w:rsidRPr="00D07341">
          <w:rPr>
            <w:sz w:val="20"/>
            <w:szCs w:val="20"/>
          </w:rPr>
          <w:fldChar w:fldCharType="end"/>
        </w:r>
      </w:p>
    </w:sdtContent>
  </w:sdt>
  <w:p w:rsidR="005966C0" w:rsidRDefault="005966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1D" w:rsidRDefault="0026581D" w:rsidP="00D07341">
      <w:pPr>
        <w:spacing w:after="0" w:line="240" w:lineRule="auto"/>
      </w:pPr>
      <w:r>
        <w:separator/>
      </w:r>
    </w:p>
  </w:footnote>
  <w:footnote w:type="continuationSeparator" w:id="0">
    <w:p w:rsidR="0026581D" w:rsidRDefault="0026581D" w:rsidP="00D07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4BB"/>
    <w:multiLevelType w:val="hybridMultilevel"/>
    <w:tmpl w:val="56D80EBA"/>
    <w:lvl w:ilvl="0" w:tplc="6A105DF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C3352D"/>
    <w:multiLevelType w:val="hybridMultilevel"/>
    <w:tmpl w:val="E84C4690"/>
    <w:lvl w:ilvl="0" w:tplc="4C3E4CB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244326"/>
    <w:multiLevelType w:val="hybridMultilevel"/>
    <w:tmpl w:val="B82844F2"/>
    <w:lvl w:ilvl="0" w:tplc="2168DB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1D5079"/>
    <w:multiLevelType w:val="multilevel"/>
    <w:tmpl w:val="3F7010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3164550"/>
    <w:multiLevelType w:val="hybridMultilevel"/>
    <w:tmpl w:val="99F858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EA2D41"/>
    <w:multiLevelType w:val="hybridMultilevel"/>
    <w:tmpl w:val="BD3A09E0"/>
    <w:lvl w:ilvl="0" w:tplc="48487B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337AB0"/>
    <w:multiLevelType w:val="multilevel"/>
    <w:tmpl w:val="10B089E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4CA2B25"/>
    <w:multiLevelType w:val="hybridMultilevel"/>
    <w:tmpl w:val="7AE64824"/>
    <w:lvl w:ilvl="0" w:tplc="12EAE6F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C047D2"/>
    <w:multiLevelType w:val="hybridMultilevel"/>
    <w:tmpl w:val="849AB000"/>
    <w:lvl w:ilvl="0" w:tplc="B4186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655E24"/>
    <w:multiLevelType w:val="hybridMultilevel"/>
    <w:tmpl w:val="2BD27638"/>
    <w:lvl w:ilvl="0" w:tplc="BF526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353FCF"/>
    <w:multiLevelType w:val="hybridMultilevel"/>
    <w:tmpl w:val="D33EA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3A0598"/>
    <w:multiLevelType w:val="hybridMultilevel"/>
    <w:tmpl w:val="6EA64CB8"/>
    <w:lvl w:ilvl="0" w:tplc="03C62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CE165A"/>
    <w:multiLevelType w:val="hybridMultilevel"/>
    <w:tmpl w:val="3DFE9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0E1540"/>
    <w:multiLevelType w:val="hybridMultilevel"/>
    <w:tmpl w:val="742E6A9E"/>
    <w:lvl w:ilvl="0" w:tplc="CD583512">
      <w:start w:val="1"/>
      <w:numFmt w:val="decimal"/>
      <w:lvlText w:val="%1."/>
      <w:lvlJc w:val="left"/>
      <w:pPr>
        <w:ind w:left="1069"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11"/>
  </w:num>
  <w:num w:numId="4">
    <w:abstractNumId w:val="9"/>
  </w:num>
  <w:num w:numId="5">
    <w:abstractNumId w:val="5"/>
  </w:num>
  <w:num w:numId="6">
    <w:abstractNumId w:val="12"/>
  </w:num>
  <w:num w:numId="7">
    <w:abstractNumId w:val="2"/>
  </w:num>
  <w:num w:numId="8">
    <w:abstractNumId w:val="8"/>
  </w:num>
  <w:num w:numId="9">
    <w:abstractNumId w:val="1"/>
  </w:num>
  <w:num w:numId="10">
    <w:abstractNumId w:val="7"/>
  </w:num>
  <w:num w:numId="11">
    <w:abstractNumId w:val="0"/>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1634"/>
    <w:rsid w:val="0002061C"/>
    <w:rsid w:val="000247BF"/>
    <w:rsid w:val="0003204B"/>
    <w:rsid w:val="00052730"/>
    <w:rsid w:val="0006171D"/>
    <w:rsid w:val="000700D8"/>
    <w:rsid w:val="00072831"/>
    <w:rsid w:val="00080296"/>
    <w:rsid w:val="0008565A"/>
    <w:rsid w:val="00087E03"/>
    <w:rsid w:val="00094EF1"/>
    <w:rsid w:val="00095B3D"/>
    <w:rsid w:val="0009708B"/>
    <w:rsid w:val="00097F15"/>
    <w:rsid w:val="000A12BB"/>
    <w:rsid w:val="000A244A"/>
    <w:rsid w:val="000B0724"/>
    <w:rsid w:val="000C02A4"/>
    <w:rsid w:val="000C0785"/>
    <w:rsid w:val="000E6E5A"/>
    <w:rsid w:val="001043D4"/>
    <w:rsid w:val="00113132"/>
    <w:rsid w:val="001203ED"/>
    <w:rsid w:val="00123AAD"/>
    <w:rsid w:val="00124611"/>
    <w:rsid w:val="001256F6"/>
    <w:rsid w:val="001334FB"/>
    <w:rsid w:val="00134196"/>
    <w:rsid w:val="00134A4C"/>
    <w:rsid w:val="00135A25"/>
    <w:rsid w:val="00137E16"/>
    <w:rsid w:val="00147362"/>
    <w:rsid w:val="00164037"/>
    <w:rsid w:val="00164BCF"/>
    <w:rsid w:val="0017327F"/>
    <w:rsid w:val="001751A6"/>
    <w:rsid w:val="00176485"/>
    <w:rsid w:val="00184FF8"/>
    <w:rsid w:val="001A592A"/>
    <w:rsid w:val="001B3FF7"/>
    <w:rsid w:val="001B63DE"/>
    <w:rsid w:val="001C0355"/>
    <w:rsid w:val="001C4CB5"/>
    <w:rsid w:val="001C5051"/>
    <w:rsid w:val="001D5049"/>
    <w:rsid w:val="001E4859"/>
    <w:rsid w:val="001E4F2F"/>
    <w:rsid w:val="001F39D7"/>
    <w:rsid w:val="00205E02"/>
    <w:rsid w:val="00211547"/>
    <w:rsid w:val="0022176A"/>
    <w:rsid w:val="0022688D"/>
    <w:rsid w:val="00232AA1"/>
    <w:rsid w:val="0023451A"/>
    <w:rsid w:val="002472B2"/>
    <w:rsid w:val="0026581D"/>
    <w:rsid w:val="002715D8"/>
    <w:rsid w:val="002857BF"/>
    <w:rsid w:val="002874F4"/>
    <w:rsid w:val="002A2F09"/>
    <w:rsid w:val="002B6F2F"/>
    <w:rsid w:val="002C130A"/>
    <w:rsid w:val="002C7859"/>
    <w:rsid w:val="002D7075"/>
    <w:rsid w:val="002D7DD7"/>
    <w:rsid w:val="002E6A3F"/>
    <w:rsid w:val="002E6F4A"/>
    <w:rsid w:val="002F2DB3"/>
    <w:rsid w:val="002F436F"/>
    <w:rsid w:val="002F5672"/>
    <w:rsid w:val="002F6B9C"/>
    <w:rsid w:val="00300CC3"/>
    <w:rsid w:val="00300E07"/>
    <w:rsid w:val="00304DA0"/>
    <w:rsid w:val="00310559"/>
    <w:rsid w:val="003105CF"/>
    <w:rsid w:val="0031144F"/>
    <w:rsid w:val="00312583"/>
    <w:rsid w:val="003177C3"/>
    <w:rsid w:val="00336E98"/>
    <w:rsid w:val="003559EC"/>
    <w:rsid w:val="00360824"/>
    <w:rsid w:val="00364E69"/>
    <w:rsid w:val="00397C0E"/>
    <w:rsid w:val="003A15AC"/>
    <w:rsid w:val="003B1140"/>
    <w:rsid w:val="003B2966"/>
    <w:rsid w:val="003D3E3B"/>
    <w:rsid w:val="003E372F"/>
    <w:rsid w:val="003E4951"/>
    <w:rsid w:val="003E6733"/>
    <w:rsid w:val="003F776D"/>
    <w:rsid w:val="00404CFC"/>
    <w:rsid w:val="00407F61"/>
    <w:rsid w:val="004107D7"/>
    <w:rsid w:val="00411F09"/>
    <w:rsid w:val="00414595"/>
    <w:rsid w:val="004173F5"/>
    <w:rsid w:val="004223E0"/>
    <w:rsid w:val="0042529E"/>
    <w:rsid w:val="004312A8"/>
    <w:rsid w:val="0043413F"/>
    <w:rsid w:val="0044436E"/>
    <w:rsid w:val="00471FFD"/>
    <w:rsid w:val="0047588E"/>
    <w:rsid w:val="00475D1F"/>
    <w:rsid w:val="00490DD3"/>
    <w:rsid w:val="004A0C1A"/>
    <w:rsid w:val="004A20F4"/>
    <w:rsid w:val="004A32FC"/>
    <w:rsid w:val="004A7F82"/>
    <w:rsid w:val="004B34DB"/>
    <w:rsid w:val="004B7389"/>
    <w:rsid w:val="004C6D0F"/>
    <w:rsid w:val="004C760A"/>
    <w:rsid w:val="004D74F8"/>
    <w:rsid w:val="004E0485"/>
    <w:rsid w:val="004E13C7"/>
    <w:rsid w:val="004E2C67"/>
    <w:rsid w:val="004F0B84"/>
    <w:rsid w:val="00523607"/>
    <w:rsid w:val="005242C9"/>
    <w:rsid w:val="00542961"/>
    <w:rsid w:val="0056310B"/>
    <w:rsid w:val="00563FFF"/>
    <w:rsid w:val="0058396A"/>
    <w:rsid w:val="0059349A"/>
    <w:rsid w:val="005966C0"/>
    <w:rsid w:val="005A5DE0"/>
    <w:rsid w:val="005B6E79"/>
    <w:rsid w:val="005B7A2A"/>
    <w:rsid w:val="005C3212"/>
    <w:rsid w:val="005D34E7"/>
    <w:rsid w:val="005D62EB"/>
    <w:rsid w:val="005E6878"/>
    <w:rsid w:val="005E78D9"/>
    <w:rsid w:val="0060191D"/>
    <w:rsid w:val="0060438D"/>
    <w:rsid w:val="00604A4D"/>
    <w:rsid w:val="006076AC"/>
    <w:rsid w:val="00620CB7"/>
    <w:rsid w:val="00621668"/>
    <w:rsid w:val="00630830"/>
    <w:rsid w:val="006353BC"/>
    <w:rsid w:val="00636EDF"/>
    <w:rsid w:val="006520CF"/>
    <w:rsid w:val="0065263C"/>
    <w:rsid w:val="006545F1"/>
    <w:rsid w:val="00657D0D"/>
    <w:rsid w:val="00665720"/>
    <w:rsid w:val="00670DA2"/>
    <w:rsid w:val="0067233B"/>
    <w:rsid w:val="00673DB9"/>
    <w:rsid w:val="006A272D"/>
    <w:rsid w:val="006B70AA"/>
    <w:rsid w:val="006C075E"/>
    <w:rsid w:val="006C5646"/>
    <w:rsid w:val="006D1466"/>
    <w:rsid w:val="006E03D6"/>
    <w:rsid w:val="006E042B"/>
    <w:rsid w:val="006F6365"/>
    <w:rsid w:val="00706F5C"/>
    <w:rsid w:val="00710EDD"/>
    <w:rsid w:val="00711AE7"/>
    <w:rsid w:val="00714A3F"/>
    <w:rsid w:val="0072167B"/>
    <w:rsid w:val="0072332A"/>
    <w:rsid w:val="00731482"/>
    <w:rsid w:val="007343B7"/>
    <w:rsid w:val="00741C62"/>
    <w:rsid w:val="00752303"/>
    <w:rsid w:val="00753EB2"/>
    <w:rsid w:val="00756511"/>
    <w:rsid w:val="007576B7"/>
    <w:rsid w:val="00765708"/>
    <w:rsid w:val="00771387"/>
    <w:rsid w:val="00773B82"/>
    <w:rsid w:val="00784026"/>
    <w:rsid w:val="00792804"/>
    <w:rsid w:val="0079780A"/>
    <w:rsid w:val="007A0535"/>
    <w:rsid w:val="007A4CE5"/>
    <w:rsid w:val="007C2C10"/>
    <w:rsid w:val="007F1634"/>
    <w:rsid w:val="00800FEC"/>
    <w:rsid w:val="0080332E"/>
    <w:rsid w:val="008131F3"/>
    <w:rsid w:val="008157A2"/>
    <w:rsid w:val="00817C43"/>
    <w:rsid w:val="00823473"/>
    <w:rsid w:val="00831861"/>
    <w:rsid w:val="00832963"/>
    <w:rsid w:val="008425D6"/>
    <w:rsid w:val="00844159"/>
    <w:rsid w:val="00853808"/>
    <w:rsid w:val="008541A1"/>
    <w:rsid w:val="008567E2"/>
    <w:rsid w:val="00856B83"/>
    <w:rsid w:val="00864FBB"/>
    <w:rsid w:val="00873782"/>
    <w:rsid w:val="008905B6"/>
    <w:rsid w:val="00893AF2"/>
    <w:rsid w:val="00895191"/>
    <w:rsid w:val="008A6540"/>
    <w:rsid w:val="008A6C96"/>
    <w:rsid w:val="008B4302"/>
    <w:rsid w:val="008B5A99"/>
    <w:rsid w:val="008C1CB3"/>
    <w:rsid w:val="008C79EA"/>
    <w:rsid w:val="008E0709"/>
    <w:rsid w:val="008F10C8"/>
    <w:rsid w:val="008F1A43"/>
    <w:rsid w:val="008F7716"/>
    <w:rsid w:val="0090226E"/>
    <w:rsid w:val="00904BCE"/>
    <w:rsid w:val="00914F83"/>
    <w:rsid w:val="00920A00"/>
    <w:rsid w:val="00934253"/>
    <w:rsid w:val="009408F8"/>
    <w:rsid w:val="00943264"/>
    <w:rsid w:val="00943508"/>
    <w:rsid w:val="009452F2"/>
    <w:rsid w:val="00950784"/>
    <w:rsid w:val="009518D2"/>
    <w:rsid w:val="009542B6"/>
    <w:rsid w:val="00960406"/>
    <w:rsid w:val="00964CB0"/>
    <w:rsid w:val="00980D04"/>
    <w:rsid w:val="00984979"/>
    <w:rsid w:val="009910D6"/>
    <w:rsid w:val="0099295A"/>
    <w:rsid w:val="009A201D"/>
    <w:rsid w:val="009A49AA"/>
    <w:rsid w:val="009B3733"/>
    <w:rsid w:val="009B7A99"/>
    <w:rsid w:val="009F0DDE"/>
    <w:rsid w:val="009F6D1C"/>
    <w:rsid w:val="00A01A53"/>
    <w:rsid w:val="00A33216"/>
    <w:rsid w:val="00A464A7"/>
    <w:rsid w:val="00A547CA"/>
    <w:rsid w:val="00A6564D"/>
    <w:rsid w:val="00A671EA"/>
    <w:rsid w:val="00A70775"/>
    <w:rsid w:val="00A728AD"/>
    <w:rsid w:val="00A746DF"/>
    <w:rsid w:val="00A87DC2"/>
    <w:rsid w:val="00A91D45"/>
    <w:rsid w:val="00AA0C1F"/>
    <w:rsid w:val="00AA4AA0"/>
    <w:rsid w:val="00AA5597"/>
    <w:rsid w:val="00AB2DA9"/>
    <w:rsid w:val="00AB5DE3"/>
    <w:rsid w:val="00AD0928"/>
    <w:rsid w:val="00AD1092"/>
    <w:rsid w:val="00AE38DB"/>
    <w:rsid w:val="00AF51A0"/>
    <w:rsid w:val="00B116C8"/>
    <w:rsid w:val="00B14D27"/>
    <w:rsid w:val="00B202E1"/>
    <w:rsid w:val="00B216C6"/>
    <w:rsid w:val="00B22179"/>
    <w:rsid w:val="00B247FF"/>
    <w:rsid w:val="00B317AF"/>
    <w:rsid w:val="00B34BD1"/>
    <w:rsid w:val="00B519E5"/>
    <w:rsid w:val="00B63AD2"/>
    <w:rsid w:val="00B70CB9"/>
    <w:rsid w:val="00B711E8"/>
    <w:rsid w:val="00B73A40"/>
    <w:rsid w:val="00B752C7"/>
    <w:rsid w:val="00B8565D"/>
    <w:rsid w:val="00B86AC4"/>
    <w:rsid w:val="00B97303"/>
    <w:rsid w:val="00B97AF4"/>
    <w:rsid w:val="00BA2244"/>
    <w:rsid w:val="00BB15E1"/>
    <w:rsid w:val="00BC218E"/>
    <w:rsid w:val="00BD0167"/>
    <w:rsid w:val="00BD7C06"/>
    <w:rsid w:val="00BE2D49"/>
    <w:rsid w:val="00BF0148"/>
    <w:rsid w:val="00BF08D4"/>
    <w:rsid w:val="00BF1424"/>
    <w:rsid w:val="00BF39D0"/>
    <w:rsid w:val="00C00AE6"/>
    <w:rsid w:val="00C03CA8"/>
    <w:rsid w:val="00C03DB4"/>
    <w:rsid w:val="00C15385"/>
    <w:rsid w:val="00C21015"/>
    <w:rsid w:val="00C21C05"/>
    <w:rsid w:val="00C329C6"/>
    <w:rsid w:val="00C40787"/>
    <w:rsid w:val="00C43C65"/>
    <w:rsid w:val="00C50BC8"/>
    <w:rsid w:val="00C576B3"/>
    <w:rsid w:val="00C6336D"/>
    <w:rsid w:val="00C64CD1"/>
    <w:rsid w:val="00C75942"/>
    <w:rsid w:val="00C92680"/>
    <w:rsid w:val="00CA2F33"/>
    <w:rsid w:val="00CA4D7C"/>
    <w:rsid w:val="00CB24F7"/>
    <w:rsid w:val="00CB756C"/>
    <w:rsid w:val="00CC2C91"/>
    <w:rsid w:val="00CD2936"/>
    <w:rsid w:val="00CE0B4D"/>
    <w:rsid w:val="00CE0C8F"/>
    <w:rsid w:val="00CE48E7"/>
    <w:rsid w:val="00CE5A5E"/>
    <w:rsid w:val="00D033C0"/>
    <w:rsid w:val="00D066C1"/>
    <w:rsid w:val="00D07341"/>
    <w:rsid w:val="00D1349E"/>
    <w:rsid w:val="00D2233A"/>
    <w:rsid w:val="00D30A34"/>
    <w:rsid w:val="00D4493F"/>
    <w:rsid w:val="00D463D9"/>
    <w:rsid w:val="00D46AE9"/>
    <w:rsid w:val="00D47BFB"/>
    <w:rsid w:val="00D56DC3"/>
    <w:rsid w:val="00D60534"/>
    <w:rsid w:val="00D7186E"/>
    <w:rsid w:val="00D72A94"/>
    <w:rsid w:val="00D81CD0"/>
    <w:rsid w:val="00D82D99"/>
    <w:rsid w:val="00D92CFE"/>
    <w:rsid w:val="00D93F96"/>
    <w:rsid w:val="00DA0438"/>
    <w:rsid w:val="00DA6FF3"/>
    <w:rsid w:val="00DA7213"/>
    <w:rsid w:val="00DB0B36"/>
    <w:rsid w:val="00DB0F79"/>
    <w:rsid w:val="00DB4AC1"/>
    <w:rsid w:val="00DD385B"/>
    <w:rsid w:val="00DD57EE"/>
    <w:rsid w:val="00DD60BB"/>
    <w:rsid w:val="00DD6C0C"/>
    <w:rsid w:val="00DD7B34"/>
    <w:rsid w:val="00E047B9"/>
    <w:rsid w:val="00E206CF"/>
    <w:rsid w:val="00E432EF"/>
    <w:rsid w:val="00E55C2A"/>
    <w:rsid w:val="00E622F2"/>
    <w:rsid w:val="00E64EB5"/>
    <w:rsid w:val="00E676FC"/>
    <w:rsid w:val="00E84422"/>
    <w:rsid w:val="00E85B1B"/>
    <w:rsid w:val="00E87E26"/>
    <w:rsid w:val="00E93792"/>
    <w:rsid w:val="00E9708E"/>
    <w:rsid w:val="00EA7E77"/>
    <w:rsid w:val="00EE0194"/>
    <w:rsid w:val="00EE14AA"/>
    <w:rsid w:val="00EE1925"/>
    <w:rsid w:val="00EE6826"/>
    <w:rsid w:val="00EF1360"/>
    <w:rsid w:val="00EF3173"/>
    <w:rsid w:val="00EF5FFB"/>
    <w:rsid w:val="00F038C8"/>
    <w:rsid w:val="00F10292"/>
    <w:rsid w:val="00F12F4F"/>
    <w:rsid w:val="00F21ADE"/>
    <w:rsid w:val="00F27C64"/>
    <w:rsid w:val="00F370A3"/>
    <w:rsid w:val="00F53BF9"/>
    <w:rsid w:val="00F5589C"/>
    <w:rsid w:val="00F5712E"/>
    <w:rsid w:val="00F62515"/>
    <w:rsid w:val="00F65593"/>
    <w:rsid w:val="00F7385C"/>
    <w:rsid w:val="00F74371"/>
    <w:rsid w:val="00F770A4"/>
    <w:rsid w:val="00F91BCC"/>
    <w:rsid w:val="00F91F77"/>
    <w:rsid w:val="00F939C4"/>
    <w:rsid w:val="00F9433A"/>
    <w:rsid w:val="00FA23E3"/>
    <w:rsid w:val="00FA4AB9"/>
    <w:rsid w:val="00FB1A10"/>
    <w:rsid w:val="00FB473E"/>
    <w:rsid w:val="00FB5097"/>
    <w:rsid w:val="00FC04B7"/>
    <w:rsid w:val="00FC24B5"/>
    <w:rsid w:val="00FC320D"/>
    <w:rsid w:val="00FC4D52"/>
    <w:rsid w:val="00FD1C40"/>
    <w:rsid w:val="00FD6ABC"/>
    <w:rsid w:val="00FD7A0A"/>
    <w:rsid w:val="00FF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F7236-BCF4-4A7D-AF07-437CC408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66"/>
  </w:style>
  <w:style w:type="paragraph" w:styleId="2">
    <w:name w:val="heading 2"/>
    <w:basedOn w:val="a"/>
    <w:next w:val="a"/>
    <w:link w:val="20"/>
    <w:uiPriority w:val="9"/>
    <w:unhideWhenUsed/>
    <w:qFormat/>
    <w:rsid w:val="001341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B07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F1634"/>
    <w:pPr>
      <w:ind w:left="720"/>
      <w:contextualSpacing/>
    </w:pPr>
  </w:style>
  <w:style w:type="paragraph" w:styleId="a5">
    <w:name w:val="header"/>
    <w:basedOn w:val="a"/>
    <w:link w:val="a6"/>
    <w:uiPriority w:val="99"/>
    <w:unhideWhenUsed/>
    <w:rsid w:val="00D073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7341"/>
  </w:style>
  <w:style w:type="paragraph" w:styleId="a7">
    <w:name w:val="footer"/>
    <w:basedOn w:val="a"/>
    <w:link w:val="a8"/>
    <w:uiPriority w:val="99"/>
    <w:unhideWhenUsed/>
    <w:rsid w:val="00D073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7341"/>
  </w:style>
  <w:style w:type="character" w:customStyle="1" w:styleId="20">
    <w:name w:val="Заголовок 2 Знак"/>
    <w:basedOn w:val="a0"/>
    <w:link w:val="2"/>
    <w:uiPriority w:val="9"/>
    <w:rsid w:val="00134196"/>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7314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1482"/>
    <w:rPr>
      <w:rFonts w:ascii="Tahoma" w:hAnsi="Tahoma" w:cs="Tahoma"/>
      <w:sz w:val="16"/>
      <w:szCs w:val="16"/>
    </w:rPr>
  </w:style>
  <w:style w:type="character" w:customStyle="1" w:styleId="30">
    <w:name w:val="Заголовок 3 Знак"/>
    <w:basedOn w:val="a0"/>
    <w:link w:val="3"/>
    <w:uiPriority w:val="9"/>
    <w:rsid w:val="000B0724"/>
    <w:rPr>
      <w:rFonts w:asciiTheme="majorHAnsi" w:eastAsiaTheme="majorEastAsia" w:hAnsiTheme="majorHAnsi" w:cstheme="majorBidi"/>
      <w:b/>
      <w:bCs/>
      <w:color w:val="4F81BD" w:themeColor="accent1"/>
    </w:rPr>
  </w:style>
  <w:style w:type="paragraph" w:styleId="ab">
    <w:name w:val="Normal (Web)"/>
    <w:basedOn w:val="a"/>
    <w:uiPriority w:val="99"/>
    <w:unhideWhenUsed/>
    <w:rsid w:val="0071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uiPriority w:val="99"/>
    <w:rsid w:val="00CB24F7"/>
    <w:rPr>
      <w:rFonts w:ascii="Sylfaen" w:hAnsi="Sylfaen" w:cs="Sylfaen"/>
      <w:sz w:val="26"/>
      <w:szCs w:val="26"/>
      <w:shd w:val="clear" w:color="auto" w:fill="FFFFFF"/>
    </w:rPr>
  </w:style>
  <w:style w:type="paragraph" w:customStyle="1" w:styleId="22">
    <w:name w:val="Основной текст (2)"/>
    <w:basedOn w:val="a"/>
    <w:link w:val="21"/>
    <w:uiPriority w:val="99"/>
    <w:rsid w:val="00CB24F7"/>
    <w:pPr>
      <w:widowControl w:val="0"/>
      <w:shd w:val="clear" w:color="auto" w:fill="FFFFFF"/>
      <w:spacing w:before="600" w:after="0" w:line="310" w:lineRule="exact"/>
      <w:jc w:val="both"/>
    </w:pPr>
    <w:rPr>
      <w:rFonts w:ascii="Sylfaen" w:hAnsi="Sylfaen" w:cs="Sylfaen"/>
      <w:sz w:val="26"/>
      <w:szCs w:val="26"/>
    </w:rPr>
  </w:style>
  <w:style w:type="character" w:customStyle="1" w:styleId="23">
    <w:name w:val="Заголовок №2_"/>
    <w:basedOn w:val="a0"/>
    <w:link w:val="24"/>
    <w:rsid w:val="00490DD3"/>
    <w:rPr>
      <w:rFonts w:ascii="Arial" w:eastAsia="Arial" w:hAnsi="Arial" w:cs="Arial"/>
      <w:b/>
      <w:bCs/>
      <w:shd w:val="clear" w:color="auto" w:fill="FFFFFF"/>
    </w:rPr>
  </w:style>
  <w:style w:type="paragraph" w:customStyle="1" w:styleId="24">
    <w:name w:val="Заголовок №2"/>
    <w:basedOn w:val="a"/>
    <w:link w:val="23"/>
    <w:rsid w:val="00490DD3"/>
    <w:pPr>
      <w:widowControl w:val="0"/>
      <w:shd w:val="clear" w:color="auto" w:fill="FFFFFF"/>
      <w:spacing w:before="600" w:after="300" w:line="0" w:lineRule="atLeast"/>
      <w:jc w:val="center"/>
      <w:outlineLvl w:val="1"/>
    </w:pPr>
    <w:rPr>
      <w:rFonts w:ascii="Arial" w:eastAsia="Arial" w:hAnsi="Arial" w:cs="Arial"/>
      <w:b/>
      <w:bCs/>
    </w:rPr>
  </w:style>
  <w:style w:type="character" w:customStyle="1" w:styleId="a4">
    <w:name w:val="Абзац списка Знак"/>
    <w:link w:val="a3"/>
    <w:uiPriority w:val="99"/>
    <w:locked/>
    <w:rsid w:val="002E6A3F"/>
  </w:style>
  <w:style w:type="paragraph" w:styleId="ac">
    <w:name w:val="No Spacing"/>
    <w:link w:val="ad"/>
    <w:uiPriority w:val="1"/>
    <w:qFormat/>
    <w:rsid w:val="00AA0C1F"/>
    <w:pPr>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Без интервала Знак"/>
    <w:basedOn w:val="a0"/>
    <w:link w:val="ac"/>
    <w:uiPriority w:val="1"/>
    <w:rsid w:val="00AA0C1F"/>
    <w:rPr>
      <w:rFonts w:ascii="Times New Roman" w:eastAsia="Times New Roman" w:hAnsi="Times New Roman" w:cs="Times New Roman"/>
      <w:sz w:val="24"/>
      <w:szCs w:val="24"/>
      <w:lang w:eastAsia="ar-SA"/>
    </w:rPr>
  </w:style>
  <w:style w:type="character" w:styleId="ae">
    <w:name w:val="Hyperlink"/>
    <w:basedOn w:val="a0"/>
    <w:uiPriority w:val="99"/>
    <w:unhideWhenUsed/>
    <w:rsid w:val="00BA2244"/>
    <w:rPr>
      <w:color w:val="0000FF"/>
      <w:u w:val="single"/>
    </w:rPr>
  </w:style>
  <w:style w:type="character" w:styleId="af">
    <w:name w:val="Emphasis"/>
    <w:basedOn w:val="a0"/>
    <w:uiPriority w:val="20"/>
    <w:qFormat/>
    <w:rsid w:val="00BA2244"/>
    <w:rPr>
      <w:i/>
      <w:iCs/>
    </w:rPr>
  </w:style>
  <w:style w:type="character" w:customStyle="1" w:styleId="apple-converted-space">
    <w:name w:val="apple-converted-space"/>
    <w:basedOn w:val="a0"/>
    <w:rsid w:val="00BA2244"/>
  </w:style>
  <w:style w:type="paragraph" w:customStyle="1" w:styleId="dt-p">
    <w:name w:val="dt-p"/>
    <w:basedOn w:val="a"/>
    <w:rsid w:val="00BA2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BA2244"/>
  </w:style>
  <w:style w:type="paragraph" w:customStyle="1" w:styleId="ConsPlusNormal">
    <w:name w:val="ConsPlusNormal"/>
    <w:link w:val="ConsPlusNormal0"/>
    <w:rsid w:val="007216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2167B"/>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458">
      <w:bodyDiv w:val="1"/>
      <w:marLeft w:val="0"/>
      <w:marRight w:val="0"/>
      <w:marTop w:val="0"/>
      <w:marBottom w:val="0"/>
      <w:divBdr>
        <w:top w:val="none" w:sz="0" w:space="0" w:color="auto"/>
        <w:left w:val="none" w:sz="0" w:space="0" w:color="auto"/>
        <w:bottom w:val="none" w:sz="0" w:space="0" w:color="auto"/>
        <w:right w:val="none" w:sz="0" w:space="0" w:color="auto"/>
      </w:divBdr>
    </w:div>
    <w:div w:id="402609522">
      <w:bodyDiv w:val="1"/>
      <w:marLeft w:val="0"/>
      <w:marRight w:val="0"/>
      <w:marTop w:val="0"/>
      <w:marBottom w:val="0"/>
      <w:divBdr>
        <w:top w:val="none" w:sz="0" w:space="0" w:color="auto"/>
        <w:left w:val="none" w:sz="0" w:space="0" w:color="auto"/>
        <w:bottom w:val="none" w:sz="0" w:space="0" w:color="auto"/>
        <w:right w:val="none" w:sz="0" w:space="0" w:color="auto"/>
      </w:divBdr>
    </w:div>
    <w:div w:id="1528719993">
      <w:bodyDiv w:val="1"/>
      <w:marLeft w:val="0"/>
      <w:marRight w:val="0"/>
      <w:marTop w:val="0"/>
      <w:marBottom w:val="0"/>
      <w:divBdr>
        <w:top w:val="none" w:sz="0" w:space="0" w:color="auto"/>
        <w:left w:val="none" w:sz="0" w:space="0" w:color="auto"/>
        <w:bottom w:val="none" w:sz="0" w:space="0" w:color="auto"/>
        <w:right w:val="none" w:sz="0" w:space="0" w:color="auto"/>
      </w:divBdr>
    </w:div>
    <w:div w:id="1623878448">
      <w:bodyDiv w:val="1"/>
      <w:marLeft w:val="0"/>
      <w:marRight w:val="0"/>
      <w:marTop w:val="0"/>
      <w:marBottom w:val="0"/>
      <w:divBdr>
        <w:top w:val="none" w:sz="0" w:space="0" w:color="auto"/>
        <w:left w:val="none" w:sz="0" w:space="0" w:color="auto"/>
        <w:bottom w:val="none" w:sz="0" w:space="0" w:color="auto"/>
        <w:right w:val="none" w:sz="0" w:space="0" w:color="auto"/>
      </w:divBdr>
    </w:div>
    <w:div w:id="1657369479">
      <w:bodyDiv w:val="1"/>
      <w:marLeft w:val="0"/>
      <w:marRight w:val="0"/>
      <w:marTop w:val="0"/>
      <w:marBottom w:val="0"/>
      <w:divBdr>
        <w:top w:val="none" w:sz="0" w:space="0" w:color="auto"/>
        <w:left w:val="none" w:sz="0" w:space="0" w:color="auto"/>
        <w:bottom w:val="none" w:sz="0" w:space="0" w:color="auto"/>
        <w:right w:val="none" w:sz="0" w:space="0" w:color="auto"/>
      </w:divBdr>
    </w:div>
    <w:div w:id="2083211412">
      <w:bodyDiv w:val="1"/>
      <w:marLeft w:val="0"/>
      <w:marRight w:val="0"/>
      <w:marTop w:val="0"/>
      <w:marBottom w:val="0"/>
      <w:divBdr>
        <w:top w:val="none" w:sz="0" w:space="0" w:color="auto"/>
        <w:left w:val="none" w:sz="0" w:space="0" w:color="auto"/>
        <w:bottom w:val="none" w:sz="0" w:space="0" w:color="auto"/>
        <w:right w:val="none" w:sz="0" w:space="0" w:color="auto"/>
      </w:divBdr>
    </w:div>
    <w:div w:id="21285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39&amp;dst=1096&amp;date=02.08.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C69F-49BD-4E01-820F-2B292AE3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4098</TotalTime>
  <Pages>1</Pages>
  <Words>5357</Words>
  <Characters>30538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KSO</cp:lastModifiedBy>
  <cp:revision>135</cp:revision>
  <cp:lastPrinted>2023-03-15T04:20:00Z</cp:lastPrinted>
  <dcterms:created xsi:type="dcterms:W3CDTF">2021-03-01T08:37:00Z</dcterms:created>
  <dcterms:modified xsi:type="dcterms:W3CDTF">2023-03-15T05:26:00Z</dcterms:modified>
</cp:coreProperties>
</file>