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53" w:rsidRPr="00622F4C" w:rsidRDefault="00652B53" w:rsidP="00652B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2F4C">
        <w:rPr>
          <w:rFonts w:ascii="Arial" w:hAnsi="Arial" w:cs="Arial"/>
          <w:b/>
          <w:sz w:val="32"/>
          <w:szCs w:val="32"/>
        </w:rPr>
        <w:t>Администрация Ключевского района</w:t>
      </w:r>
    </w:p>
    <w:p w:rsidR="00652B53" w:rsidRPr="00622F4C" w:rsidRDefault="00652B53" w:rsidP="00652B53">
      <w:pPr>
        <w:jc w:val="center"/>
        <w:rPr>
          <w:rFonts w:ascii="Arial" w:hAnsi="Arial" w:cs="Arial"/>
          <w:b/>
          <w:sz w:val="32"/>
          <w:szCs w:val="32"/>
        </w:rPr>
      </w:pPr>
      <w:r w:rsidRPr="00622F4C">
        <w:rPr>
          <w:rFonts w:ascii="Arial" w:hAnsi="Arial" w:cs="Arial"/>
          <w:b/>
          <w:sz w:val="32"/>
          <w:szCs w:val="32"/>
        </w:rPr>
        <w:t>Алтайского края</w:t>
      </w:r>
    </w:p>
    <w:p w:rsidR="00652B53" w:rsidRDefault="00652B53" w:rsidP="00652B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 А С П О Р Я Ж Е Н И Е</w:t>
      </w:r>
    </w:p>
    <w:p w:rsidR="00652B53" w:rsidRPr="00622F4C" w:rsidRDefault="00646DE8" w:rsidP="00652B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«22</w:t>
      </w:r>
      <w:r w:rsidR="00652B53" w:rsidRPr="00622F4C">
        <w:rPr>
          <w:rFonts w:ascii="Arial" w:hAnsi="Arial" w:cs="Arial"/>
          <w:sz w:val="28"/>
          <w:szCs w:val="28"/>
        </w:rPr>
        <w:t xml:space="preserve">» </w:t>
      </w:r>
      <w:r w:rsidR="00652B53">
        <w:rPr>
          <w:rFonts w:ascii="Arial" w:hAnsi="Arial" w:cs="Arial"/>
          <w:sz w:val="28"/>
          <w:szCs w:val="28"/>
        </w:rPr>
        <w:t xml:space="preserve">ноября </w:t>
      </w:r>
      <w:r w:rsidR="00652B53" w:rsidRPr="00622F4C">
        <w:rPr>
          <w:rFonts w:ascii="Arial" w:hAnsi="Arial" w:cs="Arial"/>
          <w:sz w:val="28"/>
          <w:szCs w:val="28"/>
        </w:rPr>
        <w:t xml:space="preserve">2022 г                                                                            № </w:t>
      </w:r>
      <w:r>
        <w:rPr>
          <w:rFonts w:ascii="Arial" w:hAnsi="Arial" w:cs="Arial"/>
          <w:sz w:val="28"/>
          <w:szCs w:val="28"/>
        </w:rPr>
        <w:t>392</w:t>
      </w:r>
    </w:p>
    <w:p w:rsidR="00652B53" w:rsidRDefault="00652B53" w:rsidP="00652B5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652B53" w:rsidRDefault="00652B53" w:rsidP="00652B5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35B03" w:rsidRPr="003B6BCE" w:rsidRDefault="00652B53" w:rsidP="00635B0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hAnsi="Times New Roman" w:cs="Times New Roman"/>
          <w:sz w:val="28"/>
          <w:szCs w:val="28"/>
        </w:rPr>
        <w:t xml:space="preserve">             В соответствии с   Уставом муниципального образования Ключевский район, на основании</w:t>
      </w:r>
      <w:r w:rsidR="00635B03" w:rsidRPr="003B6BCE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 Президента Российской Федерации от 21 сентября 2022 г. N 647 "Об объявлении частичной мобилизации в Российской Федерации", с пунктом 7 статьи 38 Федерального закона "О воинской обязанности и военной службе", рекомендациями АО «Федеральная корпорация по развитию малого и среднего предпринимательства», с целью исполнения </w:t>
      </w:r>
      <w:r w:rsidR="00635B03" w:rsidRPr="003B6BCE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Распоряжения Правительства РФ от 15 октября 2022 г. № 3046-р,</w:t>
      </w:r>
      <w:r w:rsidR="00635B03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№209-ФЗ «О развитии малого и среднего предпринимательства в Российской Федерации»</w:t>
      </w:r>
      <w:r w:rsidR="00635B03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обеспечить </w:t>
      </w:r>
    </w:p>
    <w:p w:rsidR="00635B03" w:rsidRPr="003B6BCE" w:rsidRDefault="00635B03" w:rsidP="00635B0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F068C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068C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рендаторам  муниципального имущества (в том числе земельных участков),  которыми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</w:t>
      </w:r>
    </w:p>
    <w:p w:rsidR="00635B03" w:rsidRPr="003B6BCE" w:rsidRDefault="00FF068C" w:rsidP="00FF0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35B03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A6899" w:rsidRPr="003B6BCE" w:rsidRDefault="00FF068C" w:rsidP="009A689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9A6899" w:rsidRPr="003B6BCE" w:rsidRDefault="00FF068C" w:rsidP="00FF068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Предоставление отсрочки уплаты арендной платы, указанной в </w:t>
      </w:r>
      <w:hyperlink r:id="rId4" w:anchor="11" w:history="1">
        <w:r w:rsidR="009A6899"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"а" пункта 1</w:t>
        </w:r>
      </w:hyperlink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9A6899" w:rsidRPr="003B6BCE" w:rsidRDefault="009A6899" w:rsidP="009A689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выполнении задач, возложенных на Вооруженные Силы Российской Федерации, лицом, указанным в </w:t>
      </w:r>
      <w:hyperlink r:id="rId5" w:anchor="1" w:history="1">
        <w:r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распоряжения;</w:t>
      </w:r>
    </w:p>
    <w:p w:rsidR="009A6899" w:rsidRPr="003B6BCE" w:rsidRDefault="009A6899" w:rsidP="00246F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A6899" w:rsidRPr="003B6BCE" w:rsidRDefault="009A6899" w:rsidP="00246F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6" w:anchor="1" w:history="1">
        <w:r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A6899" w:rsidRPr="003B6BCE" w:rsidRDefault="009A6899" w:rsidP="00246F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A6899" w:rsidRPr="003B6BCE" w:rsidRDefault="009A6899" w:rsidP="009A689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A6899" w:rsidRPr="003B6BCE" w:rsidRDefault="009A6899" w:rsidP="00246F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7" w:anchor="1" w:history="1">
        <w:r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A6899" w:rsidRPr="003B6BCE" w:rsidRDefault="009A6899" w:rsidP="00246F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A6899" w:rsidRPr="003B6BCE" w:rsidRDefault="00246FD1" w:rsidP="00246F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Расторжение договора аренды без применения штрафных санкций, указанное в </w:t>
      </w:r>
      <w:hyperlink r:id="rId8" w:anchor="12" w:history="1">
        <w:r w:rsidR="009A6899"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"б" пункта 1</w:t>
        </w:r>
      </w:hyperlink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9A6899" w:rsidRPr="003B6BCE" w:rsidRDefault="009A6899" w:rsidP="00246F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A6899" w:rsidRPr="003B6BCE" w:rsidRDefault="009A6899" w:rsidP="00B6549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A6899" w:rsidRPr="003B6BCE" w:rsidRDefault="009A6899" w:rsidP="00B6549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A6899" w:rsidRPr="003B6BCE" w:rsidRDefault="00B65494" w:rsidP="00B6549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рганам исполнительной власти, а также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муниципальным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предприятиям и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муниципальным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учреждениям, находящимся в их ведении, по договорам аренды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имущества, закрепленного на праве оперативного управления за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муниципальными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исполнительной власти, на праве хозяйственного ведения или на праве оперативного управления за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муниципальными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предприятиями или на праве оперативного управления за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муниципальными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9A6899" w:rsidRPr="003B6BCE" w:rsidRDefault="009A6899" w:rsidP="00B6549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A6899" w:rsidRPr="003B6BCE" w:rsidRDefault="009A6899" w:rsidP="00B6549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9A6899" w:rsidRPr="003B6BCE" w:rsidRDefault="00B65494" w:rsidP="00B6549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Предоставление отсрочки уплаты арендной платы, указанной в </w:t>
      </w:r>
      <w:hyperlink r:id="rId9" w:anchor="41" w:history="1">
        <w:r w:rsidR="009A6899"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"а" пункта 4</w:t>
        </w:r>
      </w:hyperlink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9A6899" w:rsidRPr="003B6BCE" w:rsidRDefault="009A6899" w:rsidP="005E1CB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выполнении задач, возложенных на Вооруженные Силы Российской Федерации, лицом, указанным в </w:t>
      </w:r>
      <w:hyperlink r:id="rId10" w:anchor="4" w:history="1">
        <w:r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4</w:t>
        </w:r>
      </w:hyperlink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распоряжения;</w:t>
      </w:r>
    </w:p>
    <w:p w:rsidR="009A6899" w:rsidRPr="003B6BCE" w:rsidRDefault="009A6899" w:rsidP="005E1CB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A6899" w:rsidRPr="003B6BCE" w:rsidRDefault="009A6899" w:rsidP="005E1CB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11" w:anchor="4" w:history="1">
        <w:r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4</w:t>
        </w:r>
      </w:hyperlink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A6899" w:rsidRPr="003B6BCE" w:rsidRDefault="009A6899" w:rsidP="005E1CB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A6899" w:rsidRPr="003B6BCE" w:rsidRDefault="009A6899" w:rsidP="009A689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A6899" w:rsidRPr="003B6BCE" w:rsidRDefault="009A6899" w:rsidP="00EA09F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2" w:anchor="4" w:history="1">
        <w:r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4</w:t>
        </w:r>
      </w:hyperlink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A6899" w:rsidRPr="003B6BCE" w:rsidRDefault="009A6899" w:rsidP="00EA09F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A6899" w:rsidRPr="003B6BCE" w:rsidRDefault="00EA09F0" w:rsidP="00EA09F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Расторжение договора аренды без применения штрафных санкций, указанное в </w:t>
      </w:r>
      <w:hyperlink r:id="rId13" w:anchor="42" w:history="1">
        <w:r w:rsidR="009A6899" w:rsidRPr="003B6BC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"б" пункта 4</w:t>
        </w:r>
      </w:hyperlink>
      <w:r w:rsidR="009A6899"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9A6899" w:rsidRPr="003B6BCE" w:rsidRDefault="009A6899" w:rsidP="00EA09F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</w:t>
      </w: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A6899" w:rsidRPr="003B6BCE" w:rsidRDefault="009A6899" w:rsidP="009A689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A6899" w:rsidRPr="003B6BCE" w:rsidRDefault="009A6899" w:rsidP="009A689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A6899" w:rsidRPr="003B6BCE" w:rsidRDefault="00EA09F0" w:rsidP="009A68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F77EDC" w:rsidRDefault="00F77EDC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Pr="003B6BCE" w:rsidRDefault="003B6BC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B6BCE"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 w:rsidRPr="003B6BCE"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</w:p>
    <w:p w:rsidR="003B6BCE" w:rsidRPr="003B6BCE" w:rsidRDefault="003B6BC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6BCE" w:rsidRPr="003B6BCE" w:rsidSect="003B6BC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E82"/>
    <w:rsid w:val="00246FD1"/>
    <w:rsid w:val="00295A8E"/>
    <w:rsid w:val="003B6BCE"/>
    <w:rsid w:val="005E1CBD"/>
    <w:rsid w:val="00635B03"/>
    <w:rsid w:val="00646DE8"/>
    <w:rsid w:val="00652B53"/>
    <w:rsid w:val="009A6899"/>
    <w:rsid w:val="00A239EA"/>
    <w:rsid w:val="00B65494"/>
    <w:rsid w:val="00E67E82"/>
    <w:rsid w:val="00EA09F0"/>
    <w:rsid w:val="00F77EDC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hyperlink" Target="https://www.garant.ru/products/ipo/prime/doc/4053865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hyperlink" Target="https://www.garant.ru/products/ipo/prime/doc/4053865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386583/" TargetMode="Externa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hyperlink" Target="https://www.garant.ru/products/ipo/prime/doc/40538658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hyperlink" Target="https://www.garant.ru/products/ipo/prime/doc/405386583/" TargetMode="Externa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Imuch-otnosh</dc:creator>
  <cp:keywords/>
  <dc:description/>
  <cp:lastModifiedBy>Smev</cp:lastModifiedBy>
  <cp:revision>3</cp:revision>
  <dcterms:created xsi:type="dcterms:W3CDTF">2022-11-22T03:50:00Z</dcterms:created>
  <dcterms:modified xsi:type="dcterms:W3CDTF">2022-11-24T03:26:00Z</dcterms:modified>
</cp:coreProperties>
</file>